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AIMAN COLLEGE OF ARTS AND SCIENCE FOR WOMEN</w:t>
      </w:r>
    </w:p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F51DD">
        <w:rPr>
          <w:rFonts w:ascii="Times New Roman" w:hAnsi="Times New Roman" w:cs="Times New Roman"/>
          <w:b/>
          <w:sz w:val="28"/>
          <w:szCs w:val="24"/>
        </w:rPr>
        <w:t>TRICHY.</w:t>
      </w:r>
      <w:proofErr w:type="gramEnd"/>
    </w:p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PH: 0431-2459493</w:t>
      </w:r>
    </w:p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SEMESTER: SIX</w:t>
      </w:r>
    </w:p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SUBJECT TITLE: CC-XIV COMMONWEALTH LITERATURE</w:t>
      </w:r>
    </w:p>
    <w:p w:rsidR="00032CB0" w:rsidRPr="00DF51DD" w:rsidRDefault="00032CB0" w:rsidP="00032C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SUBJECT CODE: 16CCEN14</w:t>
      </w:r>
    </w:p>
    <w:p w:rsidR="00032CB0" w:rsidRPr="00DF51DD" w:rsidRDefault="00032CB0" w:rsidP="00032CB0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NAME OF THE STAFF: M.Y.SHABNA</w:t>
      </w:r>
    </w:p>
    <w:p w:rsidR="00032CB0" w:rsidRPr="00DF51DD" w:rsidRDefault="00032CB0" w:rsidP="00032CB0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DESIGNATION: ASSISTANT PROFESSOR, DEPARTMENT OF ENGLISH</w:t>
      </w:r>
    </w:p>
    <w:p w:rsidR="00032CB0" w:rsidRPr="00DF51DD" w:rsidRDefault="00032CB0" w:rsidP="00032CB0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UNIT FIVE- FICTION</w:t>
      </w:r>
    </w:p>
    <w:p w:rsidR="00032CB0" w:rsidRPr="00032CB0" w:rsidRDefault="00032CB0" w:rsidP="00032CB0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NGS FALL APART by CHINUA ACHEBE</w:t>
      </w:r>
    </w:p>
    <w:p w:rsidR="00032CB0" w:rsidRDefault="00032CB0" w:rsidP="00032CB0">
      <w:pPr>
        <w:spacing w:after="0" w:line="240" w:lineRule="auto"/>
        <w:textAlignment w:val="baseline"/>
        <w:rPr>
          <w:rFonts w:ascii="inherit" w:eastAsia="Times New Roman" w:hAnsi="inherit" w:cs="Aharoni"/>
          <w:b/>
          <w:bCs/>
          <w:color w:val="484848"/>
          <w:sz w:val="30"/>
          <w:szCs w:val="24"/>
          <w:bdr w:val="none" w:sz="0" w:space="0" w:color="auto" w:frame="1"/>
        </w:rPr>
      </w:pPr>
      <w:r w:rsidRPr="00032CB0">
        <w:rPr>
          <w:rFonts w:ascii="inherit" w:eastAsia="Times New Roman" w:hAnsi="inherit" w:cs="Aharoni"/>
          <w:b/>
          <w:bCs/>
          <w:color w:val="484848"/>
          <w:sz w:val="30"/>
          <w:szCs w:val="24"/>
          <w:bdr w:val="none" w:sz="0" w:space="0" w:color="auto" w:frame="1"/>
        </w:rPr>
        <w:t>What Does the Ending Mean?</w:t>
      </w:r>
    </w:p>
    <w:p w:rsidR="00032CB0" w:rsidRPr="00032CB0" w:rsidRDefault="00032CB0" w:rsidP="00032CB0">
      <w:pPr>
        <w:spacing w:after="0" w:line="240" w:lineRule="auto"/>
        <w:textAlignment w:val="baseline"/>
        <w:rPr>
          <w:rFonts w:ascii="Times New Roman" w:eastAsia="Times New Roman" w:hAnsi="Times New Roman" w:cs="Aharoni"/>
          <w:sz w:val="36"/>
          <w:szCs w:val="24"/>
        </w:rPr>
      </w:pPr>
    </w:p>
    <w:p w:rsidR="00032CB0" w:rsidRPr="00032CB0" w:rsidRDefault="00032CB0" w:rsidP="00032CB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32CB0">
        <w:rPr>
          <w:rFonts w:ascii="Times New Roman" w:eastAsia="Times New Roman" w:hAnsi="Times New Roman" w:cs="Times New Roman"/>
          <w:i/>
          <w:iCs/>
          <w:color w:val="292C2E"/>
          <w:sz w:val="28"/>
          <w:szCs w:val="24"/>
          <w:bdr w:val="none" w:sz="0" w:space="0" w:color="auto" w:frame="1"/>
        </w:rPr>
        <w:t>Things Fall Apart</w:t>
      </w:r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 ends with two related tragedies. The first tragedy is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death. Following an outburst of unsanctioned violence in which he kills a European messenger who tries to stop a meeting among clan </w:t>
      </w:r>
      <w:proofErr w:type="gram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elders,</w:t>
      </w:r>
      <w:proofErr w:type="gram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realizes that he is no longer in sync with his society. No one applauds his action, and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sees that he alone wishes to go to war with the Europeans. </w:t>
      </w:r>
      <w:proofErr w:type="gram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Caught between his rage that the nine villages would succumb to European rule and the futility of fighting the Europeans alone,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retreats to his compound and hangs himself.</w:t>
      </w:r>
      <w:proofErr w:type="gram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With this act,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lives up to his role as a tragic hero whose struggles with society ultimately lead to death.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death also has another, culturally specific implication. As the narrator explains, the Igbo consider suicide a “feminine” rather than a “masculine” crime.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suicide is an unspeakable act that strips him of all </w:t>
      </w:r>
      <w:proofErr w:type="gram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honor</w:t>
      </w:r>
      <w:proofErr w:type="gram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and denies him the right to an honorable burial.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dies an outcast, banished from the very society he fought to protect.</w:t>
      </w:r>
    </w:p>
    <w:p w:rsidR="00337C57" w:rsidRPr="00032CB0" w:rsidRDefault="00032CB0" w:rsidP="00032CB0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lastRenderedPageBreak/>
        <w:t xml:space="preserve">The novel’s second tragedy occurs on the broader level of history. Achebe signals this second tragedy by ending the novel with a shift from an African to a European perspective. In the novel’s final two pages, the District Commissioner reflects on how he will depict the events surrounding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death in the book he’s working on, titled </w:t>
      </w:r>
      <w:r w:rsidRPr="00032CB0">
        <w:rPr>
          <w:rFonts w:ascii="Times New Roman" w:eastAsia="Times New Roman" w:hAnsi="Times New Roman" w:cs="Times New Roman"/>
          <w:i/>
          <w:iCs/>
          <w:color w:val="292C2E"/>
          <w:sz w:val="28"/>
          <w:szCs w:val="24"/>
          <w:bdr w:val="none" w:sz="0" w:space="0" w:color="auto" w:frame="1"/>
        </w:rPr>
        <w:t>The Pacification of the Tribes of the Lower Niger</w:t>
      </w:r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. The District Commissioner threatens to erase the specificity of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tragedy by removing the events from their context and simplifying them into a tale meant to entertain his readers: “The story of this man who had killed a messenger and hanged himself would make interesting reading.” Even more troubling, the District Commissioner threatens to reduce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story to a fleeting anecdote in the European history of conquest: “One could almost write a whole chapter on [this man]. </w:t>
      </w:r>
      <w:proofErr w:type="gram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Perhaps not a whole chapter but a reasonable paragraph, at any rate.”</w:t>
      </w:r>
      <w:proofErr w:type="gram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Decontextualized and stripped of all complexity and nuance, </w:t>
      </w:r>
      <w:proofErr w:type="spellStart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032CB0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story will be tragically lost to history.</w:t>
      </w:r>
      <w:bookmarkStart w:id="0" w:name="_GoBack"/>
      <w:bookmarkEnd w:id="0"/>
    </w:p>
    <w:sectPr w:rsidR="00337C57" w:rsidRPr="0003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230B"/>
    <w:multiLevelType w:val="multilevel"/>
    <w:tmpl w:val="1CA6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0"/>
    <w:rsid w:val="00032CB0"/>
    <w:rsid w:val="003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ior-headertitlepagetitle">
    <w:name w:val="interior-header__title__pagetitle"/>
    <w:basedOn w:val="DefaultParagraphFont"/>
    <w:rsid w:val="00032CB0"/>
  </w:style>
  <w:style w:type="character" w:customStyle="1" w:styleId="interior-sticky-navtitleumbrella">
    <w:name w:val="interior-sticky-nav__title__umbrella"/>
    <w:basedOn w:val="DefaultParagraphFont"/>
    <w:rsid w:val="00032CB0"/>
  </w:style>
  <w:style w:type="character" w:customStyle="1" w:styleId="interior-sticky-navtitlesection">
    <w:name w:val="interior-sticky-nav__title__section"/>
    <w:basedOn w:val="DefaultParagraphFont"/>
    <w:rsid w:val="00032CB0"/>
  </w:style>
  <w:style w:type="paragraph" w:styleId="NormalWeb">
    <w:name w:val="Normal (Web)"/>
    <w:basedOn w:val="Normal"/>
    <w:uiPriority w:val="99"/>
    <w:semiHidden/>
    <w:unhideWhenUsed/>
    <w:rsid w:val="0003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ior-headertitlepagetitle">
    <w:name w:val="interior-header__title__pagetitle"/>
    <w:basedOn w:val="DefaultParagraphFont"/>
    <w:rsid w:val="00032CB0"/>
  </w:style>
  <w:style w:type="character" w:customStyle="1" w:styleId="interior-sticky-navtitleumbrella">
    <w:name w:val="interior-sticky-nav__title__umbrella"/>
    <w:basedOn w:val="DefaultParagraphFont"/>
    <w:rsid w:val="00032CB0"/>
  </w:style>
  <w:style w:type="character" w:customStyle="1" w:styleId="interior-sticky-navtitlesection">
    <w:name w:val="interior-sticky-nav__title__section"/>
    <w:basedOn w:val="DefaultParagraphFont"/>
    <w:rsid w:val="00032CB0"/>
  </w:style>
  <w:style w:type="paragraph" w:styleId="NormalWeb">
    <w:name w:val="Normal (Web)"/>
    <w:basedOn w:val="Normal"/>
    <w:uiPriority w:val="99"/>
    <w:semiHidden/>
    <w:unhideWhenUsed/>
    <w:rsid w:val="0003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0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0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thariq</dc:creator>
  <cp:lastModifiedBy>thariq</cp:lastModifiedBy>
  <cp:revision>1</cp:revision>
  <dcterms:created xsi:type="dcterms:W3CDTF">2020-05-18T11:27:00Z</dcterms:created>
  <dcterms:modified xsi:type="dcterms:W3CDTF">2020-05-18T11:31:00Z</dcterms:modified>
</cp:coreProperties>
</file>