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0F" w:rsidRDefault="00411E0F" w:rsidP="00411E0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SUBJECT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CODE :</w:t>
      </w:r>
      <w:r w:rsidRPr="00CF3E3C">
        <w:rPr>
          <w:rFonts w:ascii="Arial" w:hAnsi="Arial" w:cs="Arial"/>
          <w:b/>
          <w:bCs/>
          <w:sz w:val="32"/>
          <w:szCs w:val="32"/>
        </w:rPr>
        <w:t>DIETETICS</w:t>
      </w:r>
      <w:proofErr w:type="gramEnd"/>
      <w:r w:rsidRPr="00CF3E3C">
        <w:rPr>
          <w:rFonts w:ascii="Arial" w:hAnsi="Arial" w:cs="Arial"/>
          <w:b/>
          <w:bCs/>
          <w:sz w:val="32"/>
          <w:szCs w:val="32"/>
        </w:rPr>
        <w:t>-II</w:t>
      </w:r>
      <w:r>
        <w:rPr>
          <w:rFonts w:ascii="Arial" w:hAnsi="Arial" w:cs="Arial"/>
          <w:b/>
          <w:bCs/>
          <w:sz w:val="32"/>
          <w:szCs w:val="32"/>
        </w:rPr>
        <w:t xml:space="preserve">   </w:t>
      </w:r>
    </w:p>
    <w:p w:rsidR="00411E0F" w:rsidRPr="00CF3E3C" w:rsidRDefault="00411E0F" w:rsidP="00411E0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SUBJECT CODE: 16SCCND8</w:t>
      </w:r>
    </w:p>
    <w:p w:rsidR="00DE7D1F" w:rsidRDefault="00DE7D1F" w:rsidP="00411E0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DE7D1F" w:rsidRPr="002B4FFF" w:rsidRDefault="00DE7D1F" w:rsidP="00DE7D1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B4FFF">
        <w:rPr>
          <w:rFonts w:ascii="Arial" w:hAnsi="Arial" w:cs="Arial"/>
          <w:b/>
          <w:bCs/>
          <w:color w:val="000000"/>
          <w:sz w:val="32"/>
          <w:szCs w:val="32"/>
        </w:rPr>
        <w:t>UNIT-II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B4FFF">
        <w:rPr>
          <w:rFonts w:ascii="Arial" w:hAnsi="Arial" w:cs="Arial"/>
          <w:b/>
          <w:bCs/>
          <w:color w:val="000000"/>
          <w:sz w:val="32"/>
          <w:szCs w:val="32"/>
        </w:rPr>
        <w:t>RENAL DISORDERS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51A7B">
        <w:rPr>
          <w:rFonts w:ascii="Arial" w:hAnsi="Arial" w:cs="Arial"/>
          <w:b/>
          <w:bCs/>
          <w:color w:val="000000"/>
          <w:sz w:val="24"/>
          <w:szCs w:val="24"/>
        </w:rPr>
        <w:t>Introduction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Like the liver, kidneys play a vital role in maintaining the body’s normal state (homeostasis).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There are two kidneys in the human body. The </w:t>
      </w: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nephron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is the basic functional unit of the kidney. Each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kidney has about a million nephrons. Each nephron has two main parts. Bowman’s capsule (a </w:t>
      </w:r>
      <w:proofErr w:type="spell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cupshaped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top of the nephron) with a network of capillaries called the </w:t>
      </w: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glomeruli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(plural of the word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glomerulus) in it, and the </w:t>
      </w: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renal tubule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. The tubule is a long winding tube, the first part of which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surrounds the glomerulus. The fluid is driven by a pressure gradient from glomerulus into the tubule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and the filtration begins. As the filtrate moves along, the materials needed are returned to the blood and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waste material is carried to the bladder for storage and discharge at normal intervals.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Each nephron functions independently to produce urine. The glomerulus part of each nephron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filters only a small drop of fluid a day. But the volume of plasma filtered by two million glomeruli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amounts to a formidable 150-180 liters in 24 hours.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The </w:t>
      </w: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Glomerular Filtration Rate (GFR)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is the total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amount of fluid filtered each minute by all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the </w:t>
      </w:r>
      <w:proofErr w:type="spell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glomeuli</w:t>
      </w:r>
      <w:proofErr w:type="spellEnd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 of both kidneys. This is normally about 125 ml. per minute and is one index of kidney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function. Most of the fluid (approx. 98.9 to 99.4 per cent) that passes through the winding tubule is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reabsorbed; only </w:t>
      </w: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1 to 2 liters of urine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gets excreted each day. This means that over 99 per cent of the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filtered water, all the glucose and vitamin C, almost all amino acids, sodium and other substances are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returned to the blood. But if the intake of salt exceeds the body’s needs the excess is excreted and extra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water is needed to excrete it.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51A7B">
        <w:rPr>
          <w:rFonts w:ascii="Arial" w:hAnsi="Arial" w:cs="Arial"/>
          <w:b/>
          <w:bCs/>
          <w:color w:val="000000"/>
          <w:sz w:val="24"/>
          <w:szCs w:val="24"/>
        </w:rPr>
        <w:t>Functions of Kidneys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color w:val="000000"/>
          <w:sz w:val="21"/>
          <w:szCs w:val="21"/>
        </w:rPr>
        <w:t>The kidneys help to regulate the internal harmony by performing the following functions: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1. </w:t>
      </w: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Filtration: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The kidneys are the filters through which all dissolved substances pass </w:t>
      </w:r>
      <w:proofErr w:type="gram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and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selectively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absorb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those to be retained. Figure 30.1 depicts the urinary system. The end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produc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ts of protein metabolism (urea, </w:t>
      </w:r>
      <w:proofErr w:type="spell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creatinine</w:t>
      </w:r>
      <w:proofErr w:type="spellEnd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, uric acid and </w:t>
      </w:r>
      <w:proofErr w:type="spell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urates</w:t>
      </w:r>
      <w:proofErr w:type="spellEnd"/>
      <w:r w:rsidRPr="00C51A7B">
        <w:rPr>
          <w:rFonts w:ascii="Times New Roman" w:hAnsi="Times New Roman" w:cs="Times New Roman"/>
          <w:color w:val="000000"/>
          <w:sz w:val="21"/>
          <w:szCs w:val="21"/>
        </w:rPr>
        <w:t>) are removed from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blood by filtration to be discarded in urine. Excess of chloride, potassium, sodium and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hydrogen ions are also filtered out from the blood. By being selective filters, kidneys try to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maintain a constant blood composition and volume.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2. </w:t>
      </w: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Maintenance of Fluid, Electrolyte and Acid-base Balance.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Ions from the blood are secreted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into the urine to maintain acid-base balance </w:t>
      </w:r>
      <w:proofErr w:type="gram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In</w:t>
      </w:r>
      <w:proofErr w:type="gramEnd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 this process they monitor the composition and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volume of blood and other body fluids. Kidneys maintain fluid electrolyte and acid-base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balance as they carry out selective filtration.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3. </w:t>
      </w: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Excretion: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The kidneys excrete dissolved unwanted substances filtered out of the blood as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urine.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4. The kidneys help </w:t>
      </w: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regulate the blood pressure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5. </w:t>
      </w: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Kidneys produce erythropoietin (a hormone),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which stimulates maturation of red blood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cells in the bone marrow.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6. </w:t>
      </w: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The conversion of vitamin D to its most active form </w:t>
      </w:r>
      <w:proofErr w:type="spellStart"/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calcitriol</w:t>
      </w:r>
      <w:proofErr w:type="spellEnd"/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occurs in the kidneys.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Activated vitamin D regulates the absorption of calcium and phosphorus and thus helps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regulate calcium and phosphorus levels in the blood.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When kidney function is disturbed due to disease or trauma, all the above functions are affected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adversely.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51A7B">
        <w:rPr>
          <w:rFonts w:ascii="Arial" w:hAnsi="Arial" w:cs="Arial"/>
          <w:b/>
          <w:bCs/>
          <w:color w:val="000000"/>
          <w:sz w:val="24"/>
          <w:szCs w:val="24"/>
        </w:rPr>
        <w:t>Causes of Kidney Disease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color w:val="000000"/>
          <w:sz w:val="21"/>
          <w:szCs w:val="21"/>
        </w:rPr>
        <w:t>Several ailments may cause kidney disorders. These include infection, degenerative changes,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chronic diseases (e.g., diabetes mellitus, cardiovascular disorders such as atherosclerosis, hypertension),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medications, toxic metal consumption, cysts, renal stones or trauma. Surgery, burns and poisons are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some traumas, which may cause kidney damage.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Obesity increases the risk of renal disease. Habitual intake of high protein diet may increase the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work of kidneys and cause damage. Reducing weight, decreasing protein intake to normal level can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decrease the risk of kidney disease.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Chemical Damage.</w:t>
      </w:r>
      <w:proofErr w:type="gramEnd"/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Environmental agents such as pesticides, solvents, etc. may cause kidney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damage. Animal venom, certain plants and drugs may also damage kidney tissue.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Infection and Obstruction.</w:t>
      </w:r>
      <w:proofErr w:type="gramEnd"/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Bacterial infection in urinary tract may cause mild discomfort,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w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hich can be alleviated by medication, if treated promptly. If not treated, it may cause more involved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chronic disease. Kidney stones may block drainage and may cause further infection and tissue damage.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Diet therapy in renal disease is based on the nature of the disease and individual response.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51A7B">
        <w:rPr>
          <w:rFonts w:ascii="Arial" w:hAnsi="Arial" w:cs="Arial"/>
          <w:b/>
          <w:bCs/>
          <w:color w:val="000000"/>
          <w:sz w:val="24"/>
          <w:szCs w:val="24"/>
        </w:rPr>
        <w:t>Kidney Ailments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color w:val="000000"/>
          <w:sz w:val="21"/>
          <w:szCs w:val="21"/>
        </w:rPr>
        <w:t>Any disease that affects the function of the glomerulus or tubule disturbs the body’s ability to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utilise</w:t>
      </w:r>
      <w:proofErr w:type="spellEnd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 food and can cause havoc.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C51A7B">
        <w:rPr>
          <w:rFonts w:ascii="Arial" w:hAnsi="Arial" w:cs="Arial"/>
          <w:b/>
          <w:bCs/>
          <w:color w:val="000000"/>
        </w:rPr>
        <w:t>Glomerulonephritis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color w:val="000000"/>
          <w:sz w:val="21"/>
          <w:szCs w:val="21"/>
        </w:rPr>
        <w:t>Nephritis is a general term used to indicate inflammation of the kidneys. When capillaries in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glomeruli</w:t>
      </w:r>
      <w:proofErr w:type="gramEnd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 are inflamed, it is called </w:t>
      </w: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glomerulonephritis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An acute form of glomerulonephritis often follows a streptococcal infection of the respiratory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tract, tonsillitis, pneumonia or scarlet fever. It occurs mostly in children and young adults. If the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infection is very mild, it may not be detected and treated, resulting in permanent damage to the system,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which may be detected after many years. The symptoms include nausea, vomiting, fever, rise in blood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pressure, albumin (</w:t>
      </w: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proteinuria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) and small amounts of blood in the urine (</w:t>
      </w:r>
      <w:proofErr w:type="spellStart"/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hemanuria</w:t>
      </w:r>
      <w:proofErr w:type="spellEnd"/>
      <w:r w:rsidRPr="00C51A7B">
        <w:rPr>
          <w:rFonts w:ascii="Times New Roman" w:hAnsi="Times New Roman" w:cs="Times New Roman"/>
          <w:color w:val="000000"/>
          <w:sz w:val="21"/>
          <w:szCs w:val="21"/>
        </w:rPr>
        <w:t>) and edema.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Usually recovery is complete.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Diet Therapy: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When there is nausea and vomiting in the acute stage, sweetened fruit juices,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sweetened</w:t>
      </w:r>
      <w:proofErr w:type="gramEnd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 tea, ginger-lemon sherbet, high carbohydrate, low electrolyte supplements are given. These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help to reduce tissue breakdown. Fluid intake is monitored </w:t>
      </w: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in proportion to the urine output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As soon as the patient is able to eat, a diet to maintain weight containing sufficient calories is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given. If urine volume is decreased (as in </w:t>
      </w: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oliguria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) fluid is limited. Protein is also restricted to 40g. The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proteins included must be of high biological value. Sodium is limited to 1g/day</w:t>
      </w:r>
      <w:proofErr w:type="gram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..</w:t>
      </w:r>
      <w:proofErr w:type="gramEnd"/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C51A7B">
        <w:rPr>
          <w:rFonts w:ascii="Arial" w:hAnsi="Arial" w:cs="Arial"/>
          <w:b/>
          <w:bCs/>
          <w:color w:val="000000"/>
        </w:rPr>
        <w:t>Chronic Glomerulonephritis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color w:val="000000"/>
          <w:sz w:val="21"/>
          <w:szCs w:val="21"/>
        </w:rPr>
        <w:lastRenderedPageBreak/>
        <w:t>It can either be an untreated acute glomerulonephritis or an immunological cause of unknown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origin. In the early stages, abnormal urine analysis results such as protein, red and white blood cells are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observed in the urine. As the ailment advances, the patient may suffer from tiredness, edema, increase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in blood pressure and blurred vision. As the kidneys cannot concentrate urine, there is frequent urination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and need to urinate often in the night, thus disturbing sleep. If not checked by treatment, it can lead to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chronic renal failure.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Diet Modification: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The diet must be planned to suit the patient’s kidney capacity.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Normal intake of protein is planned when kidneys are able to excrete wastes. If proteins are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excreted in the urine, the protein losses must be covered by appropriate increase in the diet of proteins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of high biological value.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When the blood urea nitrogen rises with the worsening of kidney function, the protein in the diet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must be reduced to 30-40 g or less. At the same time, the energy intake through carbohydrate and fat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must be enough to prevent tissue breakdown.</w:t>
      </w:r>
    </w:p>
    <w:p w:rsidR="00DE7D1F" w:rsidRPr="00DE7D1F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color w:val="000000"/>
          <w:sz w:val="21"/>
          <w:szCs w:val="21"/>
        </w:rPr>
        <w:t>If there is edema, sodium intake needs to be restricted. Due to poor reabsorption of the nutrients,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loss of iron can lead to anemia. Hence iron supplements are needed.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C51A7B">
        <w:rPr>
          <w:rFonts w:ascii="Arial" w:hAnsi="Arial" w:cs="Arial"/>
          <w:b/>
          <w:bCs/>
          <w:color w:val="000000"/>
        </w:rPr>
        <w:t>Nephrotic</w:t>
      </w:r>
      <w:proofErr w:type="spellEnd"/>
      <w:r w:rsidRPr="00C51A7B">
        <w:rPr>
          <w:rFonts w:ascii="Arial" w:hAnsi="Arial" w:cs="Arial"/>
          <w:b/>
          <w:bCs/>
          <w:color w:val="000000"/>
        </w:rPr>
        <w:t xml:space="preserve"> Syndrome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This includes lipoid </w:t>
      </w:r>
      <w:proofErr w:type="spell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nephrosis</w:t>
      </w:r>
      <w:proofErr w:type="spellEnd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, a rare condition, which affects children. It may also be due </w:t>
      </w:r>
      <w:proofErr w:type="spell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toprogression</w:t>
      </w:r>
      <w:proofErr w:type="spellEnd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 of chronic glomerulonephritis or be related to toxins of </w:t>
      </w:r>
      <w:proofErr w:type="spell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streptococci.There</w:t>
      </w:r>
      <w:proofErr w:type="spellEnd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 is a degeneration of kidney tissue, which permits protein loss through the filtrate. </w:t>
      </w:r>
      <w:proofErr w:type="spell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Largeamounts</w:t>
      </w:r>
      <w:proofErr w:type="spellEnd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 of proteins (albumins) are thus lost through the urine from the </w:t>
      </w:r>
      <w:proofErr w:type="spell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body.In</w:t>
      </w:r>
      <w:proofErr w:type="spellEnd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 the beginning, there is swelling of eyelids and legs due to fluid retention in the body. Loss of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albumin in urine leads to low serum albumin values, at the same time, cholesterol level in the blood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increases</w:t>
      </w:r>
      <w:proofErr w:type="gramEnd"/>
      <w:r w:rsidRPr="00C51A7B">
        <w:rPr>
          <w:rFonts w:ascii="Times New Roman" w:hAnsi="Times New Roman" w:cs="Times New Roman"/>
          <w:color w:val="000000"/>
          <w:sz w:val="21"/>
          <w:szCs w:val="21"/>
        </w:rPr>
        <w:t>. In this rare disease, mortality is high.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Diet Modifications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: Diet treatments must rectify edema, excessive protein loss and malnutrition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color w:val="000000"/>
          <w:sz w:val="21"/>
          <w:szCs w:val="21"/>
        </w:rPr>
        <w:t>(</w:t>
      </w:r>
      <w:proofErr w:type="gram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anemia</w:t>
      </w:r>
      <w:proofErr w:type="gramEnd"/>
      <w:r w:rsidRPr="00C51A7B">
        <w:rPr>
          <w:rFonts w:ascii="Times New Roman" w:hAnsi="Times New Roman" w:cs="Times New Roman"/>
          <w:color w:val="000000"/>
          <w:sz w:val="21"/>
          <w:szCs w:val="21"/>
        </w:rPr>
        <w:t>, etc.)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• Protein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allowance is increased to 2-3g/kg for children and 75-100g for adults, provided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through high quality proteins High protein intake may sometimes hasten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worsening of renal condition. Hence some authorities recommend 1.6 to 1.8g/kg of protein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of high biological value. High protein supplements with low sodium content are useful.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• Energy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allowance must be adequate to permit use of protein from the diet for tissue synthesis.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gram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About 50-60 calories/kg body weight need to be given.</w:t>
      </w:r>
      <w:proofErr w:type="gramEnd"/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• Sodium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level needs to be kept at about 500 mg to prevent edema. Low sodium sources of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vegetables and fruits are given in 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•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Dietary fat and cholesterol may be limited to control hyperlipidemias</w:t>
      </w:r>
      <w:r w:rsidRPr="00C51A7B"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The patients may not have good appetite and may need encouragement from attending relatives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and dietitian to consume the diet presented completely. Appetizing and acceptable preparations will help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the patient to enjoy the diet planned. 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51A7B">
        <w:rPr>
          <w:rFonts w:ascii="Arial" w:hAnsi="Arial" w:cs="Arial"/>
          <w:b/>
          <w:bCs/>
          <w:color w:val="000000"/>
          <w:sz w:val="24"/>
          <w:szCs w:val="24"/>
        </w:rPr>
        <w:t>Acute Kidney Failure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color w:val="000000"/>
          <w:sz w:val="21"/>
          <w:szCs w:val="21"/>
        </w:rPr>
        <w:t>Acute kidney failure is sudden, often reversible in a patient who had limited function earlier. When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kidneys are not able to carry out their normal function of maintaining the internal chemical environment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of the body by filtering out the wastes and excreting them, it is known as renal failure. It often develops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due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to gradual destruction of renal tissue by the disease or may occur suddenly as in </w:t>
      </w:r>
      <w:proofErr w:type="spell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nephrosis</w:t>
      </w:r>
      <w:proofErr w:type="spellEnd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 or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obstruction of the tract</w:t>
      </w:r>
      <w:r w:rsidRPr="00C51A7B"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When the glomerular filtration rate rapidly drops to less than 20 ml/minute, there is a fast rise in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the serum urea and </w:t>
      </w:r>
      <w:proofErr w:type="spell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creatinine</w:t>
      </w:r>
      <w:proofErr w:type="spellEnd"/>
      <w:r w:rsidRPr="00C51A7B">
        <w:rPr>
          <w:rFonts w:ascii="Times New Roman" w:hAnsi="Times New Roman" w:cs="Times New Roman"/>
          <w:color w:val="000000"/>
          <w:sz w:val="21"/>
          <w:szCs w:val="21"/>
        </w:rPr>
        <w:t>. When the rate drops further to 10 ml/minute or less, an excess of urea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and other nitrogenous wastes appear in the blood, which are symptoms of </w:t>
      </w: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uremia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. Simultaneously,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there is inability to urinate, with urine output decreasing to less than 100 ml/day. At this stage, the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patients may suffer from drowsiness, weakness, fatigue or may have headache, itching or blurred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vision. Acute renal failure leads to death in one-fourth of the cases. The percentage increases to half, if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the patient is over 75 years or there is associated trauma.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Dialysis has proved to be a boon for such patients. It is instituted until kidney function is regained.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E7D1F" w:rsidRPr="00653A53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Dietary Modifications: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In the first 24-48 hours, food and liquid intake by mouth are restricted.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Glucose is given intravenously as oral intake is limited due to nausea, vomiting and lack of appetite.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Sometimes tube feeding or total parenteral nutrition (TPN) is used. Dialysis is essential when TPN is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used.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A protein free diet may be given </w:t>
      </w: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before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 patient is put on dialysis. Another approach is to give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glucose with essential amino acids orally, by tube feeding.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The fluid allowance is 500 ml to make up for insensible water losses plus the urine output. More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fluid is provided if there is vomiting, diarrhea, fever, etc. to prevent dehydration.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Energy intake should be enough to prevent catabolism. 20-40g protein is given with gradual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increase to normal levels with improvement in kidney function. The serum electrolytes and urine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output are constantly monitored so that appropriate diet and fluid intake adjustments can be made.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Diet is modified as the patient regains normal kidney function, in the recovery phase of the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ailment. A high-protein, high-calorie diet is needed by patients who have suffered tissue </w:t>
      </w:r>
      <w:proofErr w:type="gram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damage 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The recovery of kidney function may not be complete in some patients</w:t>
      </w:r>
      <w:r w:rsidRPr="00C51A7B"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51A7B">
        <w:rPr>
          <w:rFonts w:ascii="Arial" w:hAnsi="Arial" w:cs="Arial"/>
          <w:b/>
          <w:bCs/>
          <w:color w:val="000000"/>
          <w:sz w:val="24"/>
          <w:szCs w:val="24"/>
        </w:rPr>
        <w:t>Chronic Renal Failure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color w:val="000000"/>
          <w:sz w:val="21"/>
          <w:szCs w:val="21"/>
        </w:rPr>
        <w:t>Gradual loss of kidney function is the beginning, but if it silently continues, the glomerular filtration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rate begins to reduce leading to chronic renal failure. Kidneys have a vast reserve capacity, which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allows them to support life through much of this progressive deterioration. When the glomerular filtration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rate (GFR) drops from normal 125 ml/minute to less than 30 ml/minute, dietary modification is initiated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When the GFR reduces to 3 ml/minute, dietary control is not sufficient and dialysis or kidney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transplant is necessary to save the life of the patient.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Dietary Modifications: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The diet planning takes into account the stage of the disease, its causes,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blood levels of urea and electrolytes, nutritional status, other diseases occurring and if the patient is on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dialysis. The patients awaiting dialysis have a more severely restricted diet compared to those who are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proofErr w:type="gram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on</w:t>
      </w:r>
      <w:proofErr w:type="gramEnd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 dialysis</w:t>
      </w:r>
      <w:r w:rsidRPr="00C51A7B"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Energy: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To prevent tissue breakdown and release of nitrogen and potassium into circulation, an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intake of 1900-2000 </w:t>
      </w:r>
      <w:proofErr w:type="spell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cal</w:t>
      </w:r>
      <w:proofErr w:type="spellEnd"/>
      <w:r w:rsidRPr="00C51A7B">
        <w:rPr>
          <w:rFonts w:ascii="Times New Roman" w:hAnsi="Times New Roman" w:cs="Times New Roman"/>
          <w:color w:val="000000"/>
          <w:sz w:val="21"/>
          <w:szCs w:val="21"/>
        </w:rPr>
        <w:t>/day is indicated. Main sources of energy are carbohydrates and fats. Their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metabolic end products do not pose a problem for the kidneys, as these are excreted through lungs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color w:val="000000"/>
          <w:sz w:val="21"/>
          <w:szCs w:val="21"/>
        </w:rPr>
        <w:t>(CO</w:t>
      </w:r>
      <w:r w:rsidRPr="00C51A7B">
        <w:rPr>
          <w:rFonts w:ascii="Times New Roman" w:hAnsi="Times New Roman" w:cs="Times New Roman"/>
          <w:color w:val="000000"/>
          <w:sz w:val="15"/>
          <w:szCs w:val="15"/>
        </w:rPr>
        <w:t>2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)</w:t>
      </w:r>
      <w:proofErr w:type="gram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 sweat</w:t>
      </w:r>
      <w:proofErr w:type="gramEnd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 glands (water) and bowel (semisolid residue).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lastRenderedPageBreak/>
        <w:t xml:space="preserve">Protein: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Protein intake is reduced to reduce work of kidneys of excreting end products of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protein </w:t>
      </w:r>
      <w:proofErr w:type="gram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metabolism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(</w:t>
      </w:r>
      <w:proofErr w:type="gramEnd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 namely, urea, </w:t>
      </w:r>
      <w:proofErr w:type="spell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creatinine</w:t>
      </w:r>
      <w:proofErr w:type="spellEnd"/>
      <w:r w:rsidRPr="00C51A7B">
        <w:rPr>
          <w:rFonts w:ascii="Times New Roman" w:hAnsi="Times New Roman" w:cs="Times New Roman"/>
          <w:color w:val="000000"/>
          <w:sz w:val="21"/>
          <w:szCs w:val="21"/>
        </w:rPr>
        <w:t>, uric acid, sulfate and organic acids) in the urine. Most of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the protein (65 to 75 per cent) in the diet should be of high biologic value (Table 30.4).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E7D1F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Minerals: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Potassium and sodium intakes need to be restricted to avoid hyperkalemia, edema and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hypertension respectively. Phosphorus is often restricted to 600-1200 mg/day to prevent metabolic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acidosis.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51A7B">
        <w:rPr>
          <w:rFonts w:ascii="Arial" w:hAnsi="Arial" w:cs="Arial"/>
          <w:color w:val="000000"/>
          <w:sz w:val="20"/>
          <w:szCs w:val="20"/>
        </w:rPr>
        <w:t>)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color w:val="000000"/>
          <w:sz w:val="21"/>
          <w:szCs w:val="21"/>
        </w:rPr>
        <w:t>Supplements of calcium, iron and B vitamins need to be given, as restricted diets are low in these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nutrients. </w:t>
      </w:r>
      <w:proofErr w:type="spell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Calcitrol</w:t>
      </w:r>
      <w:proofErr w:type="spellEnd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 may also be given as supplement as the kidney is not able to produce vitamin D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hormone.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Fluid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is restricted when urine output is low. The total fluid intake is equal to the volume of urine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output plus about 500 ml for insensible losses. The fluid intake includes water present in foods and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beverages also. Thus 100 ml of milk provides 87 ml, 100 g of fruits and vegetables provide 80-90ml of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w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ater.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51A7B">
        <w:rPr>
          <w:rFonts w:ascii="Arial" w:hAnsi="Arial" w:cs="Arial"/>
          <w:b/>
          <w:bCs/>
          <w:color w:val="000000"/>
          <w:sz w:val="24"/>
          <w:szCs w:val="24"/>
        </w:rPr>
        <w:t>Dialysis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Dialysis is used in acute and chronic renal failure </w:t>
      </w:r>
      <w:proofErr w:type="gram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for a short or long periods</w:t>
      </w:r>
      <w:proofErr w:type="gramEnd"/>
      <w:r w:rsidRPr="00C51A7B">
        <w:rPr>
          <w:rFonts w:ascii="Times New Roman" w:hAnsi="Times New Roman" w:cs="Times New Roman"/>
          <w:color w:val="000000"/>
          <w:sz w:val="21"/>
          <w:szCs w:val="21"/>
        </w:rPr>
        <w:t>. It does not correct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metabolic problems and there is need for modification of diet as also supplements. Most patients with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end-stage renal disease lose whatever kidney function is left, after beginning dialysis.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In hemodialysis, the patient’s blood circulates outside the body through a semipermeable membrane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bathed in dialyzing fluid and removes nitrogenous wastes from it. Three times a week, the patient has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to undergo dialysis for 4 hours each time. Some serum amino acids and water soluble vitamins are </w:t>
      </w:r>
      <w:proofErr w:type="gram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lost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in</w:t>
      </w:r>
      <w:proofErr w:type="gramEnd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 the dialysate.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Between dialysis, dietary control helps to maintain acceptable levels of nitrogenous waste products,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potassium, sodium and fluids in the blood. </w:t>
      </w:r>
      <w:proofErr w:type="gram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Supplementation of water soluble vitamins are</w:t>
      </w:r>
      <w:proofErr w:type="gramEnd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 lost in the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dialysate.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C51A7B">
        <w:rPr>
          <w:rFonts w:ascii="Arial" w:hAnsi="Arial" w:cs="Arial"/>
          <w:b/>
          <w:bCs/>
          <w:color w:val="000000"/>
        </w:rPr>
        <w:t>Kidney Transplant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color w:val="000000"/>
          <w:sz w:val="21"/>
          <w:szCs w:val="21"/>
        </w:rPr>
        <w:t>When both kidneys of a patient fail, kidney transplant provides a functioning kidney, which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permits him/her to lead a normal life.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As in any other surgery, postoperatively, dietary progression is from a liquid to solid diet, which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is planned to individual tolerance. To help the patient to recover, a high protein, low carbohydrate and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sodium restricted diet follows, </w:t>
      </w:r>
      <w:proofErr w:type="gram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which counteracts the effects of drugs used in treatment.</w:t>
      </w:r>
      <w:proofErr w:type="gramEnd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 Reduced fat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may also help control hyperlipidemias, while restriction of simple sugars prevents hyperglycemia.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C51A7B">
        <w:rPr>
          <w:rFonts w:ascii="Arial" w:hAnsi="Arial" w:cs="Arial"/>
          <w:b/>
          <w:bCs/>
          <w:color w:val="000000"/>
        </w:rPr>
        <w:t>Kidney Stones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Kidney stones are also known as </w:t>
      </w: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renal calculi, </w:t>
      </w:r>
      <w:proofErr w:type="spellStart"/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urolithiasis</w:t>
      </w:r>
      <w:proofErr w:type="spellEnd"/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, or </w:t>
      </w:r>
      <w:proofErr w:type="spellStart"/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nephrolithias</w:t>
      </w:r>
      <w:proofErr w:type="spellEnd"/>
      <w:r w:rsidRPr="00C51A7B">
        <w:rPr>
          <w:rFonts w:ascii="Times New Roman" w:hAnsi="Times New Roman" w:cs="Times New Roman"/>
          <w:color w:val="000000"/>
          <w:sz w:val="21"/>
          <w:szCs w:val="21"/>
        </w:rPr>
        <w:t>. These may be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found in the bladder, kidney, ureter or urethra. Deposition of varied sizes crystals in an organic matrix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leads to the formation of these stones.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As stones of varied sizes form, they normally move towards the ureter. Small smooth stones pass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into the ureter, but large ones can block the ureter opening which impedes normal flow and causes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intense pain. The pain may be accompanied by nausea, vomiting, even chills and fever. Only 10 per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cent stones are large and cause such reactions.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Dietary correlation to kidney stone formation is not easy to prove. They occur in conjunction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with other diseases, which infect or weaken the urinary tract. Excessive excretion of calcium (e.g. in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osteoporosis) and concentration of urine may promote stone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lastRenderedPageBreak/>
        <w:t>formation.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Low intake of water, leading to concentration of urine may lead to the formation and deposition of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crystals in the renal tract. Calcium salts (with carbonate, phosphate, </w:t>
      </w:r>
      <w:proofErr w:type="gram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ammonium</w:t>
      </w:r>
      <w:proofErr w:type="gramEnd"/>
      <w:r w:rsidRPr="00C51A7B">
        <w:rPr>
          <w:rFonts w:ascii="Times New Roman" w:hAnsi="Times New Roman" w:cs="Times New Roman"/>
          <w:color w:val="000000"/>
          <w:sz w:val="21"/>
          <w:szCs w:val="21"/>
        </w:rPr>
        <w:t>), magnesium oxalate,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sulfate etc. account for 90 per cent of the stones; uric acid and rarely </w:t>
      </w:r>
      <w:proofErr w:type="spell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cystine</w:t>
      </w:r>
      <w:proofErr w:type="spellEnd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 or xanthine account for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the rest.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Diet Therapy: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Therapy is planned on the basis of the predominant component of the stone.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 very liberal fluid intake of 2500 to 3000ml per day is recommended to avoid formation of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concentrated urine from which salts get precipitated out as stones. This recommendation is universal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and does not depend on the type of stone.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Calcium Stones: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If stones are not preceded by other disease (are idiopathic) dietary calcium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intake is reduced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to 600mg/day or less. Fiber in the diet is increased to bind excess calcium. If water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supplies are high in calcium, it may be necessary to use special filter to eliminate it, before using it for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drinking and cooking.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Oxalate Stones: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 diet low in oxalate is indicated. Ascorbic acid content of the diet should be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normal. Dietary fat should be reduced to 50g/day or less if the patient suffers from </w:t>
      </w:r>
      <w:proofErr w:type="spell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steatorrhea</w:t>
      </w:r>
      <w:proofErr w:type="spellEnd"/>
      <w:r w:rsidRPr="00C51A7B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Uric acid Stones: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Altered purine metabolism and sometimes gout may lead to the formation of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these stones. A diet reduced in purines is prescribed sometimes.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Most of the small stones pass through the ureter. Those which are too large and obstruct function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and cause pain need to be removed surgically. A modern procedure (</w:t>
      </w:r>
      <w:proofErr w:type="spellStart"/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laproscopy</w:t>
      </w:r>
      <w:proofErr w:type="spellEnd"/>
      <w:r w:rsidRPr="00C51A7B">
        <w:rPr>
          <w:rFonts w:ascii="Times New Roman" w:hAnsi="Times New Roman" w:cs="Times New Roman"/>
          <w:color w:val="000000"/>
          <w:sz w:val="21"/>
          <w:szCs w:val="21"/>
        </w:rPr>
        <w:t>) in which the stone is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broken into bits and flushed out, has done away with the need for painful surgery.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51A7B">
        <w:rPr>
          <w:rFonts w:ascii="Arial" w:hAnsi="Arial" w:cs="Arial"/>
          <w:b/>
          <w:bCs/>
          <w:color w:val="000000"/>
          <w:sz w:val="24"/>
          <w:szCs w:val="24"/>
        </w:rPr>
        <w:t>Dietary Modifications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color w:val="000000"/>
          <w:sz w:val="21"/>
          <w:szCs w:val="21"/>
        </w:rPr>
        <w:t>It is important to note that dietary modifications cannot dissolve existing stones but it can be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helpful in preventing development of new stones.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Some of the steps one can take to </w:t>
      </w: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prevent formation of kidney stones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are: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color w:val="000000"/>
          <w:sz w:val="21"/>
          <w:szCs w:val="21"/>
        </w:rPr>
        <w:t>(</w:t>
      </w:r>
      <w:r w:rsidRPr="00C51A7B">
        <w:rPr>
          <w:rFonts w:ascii="Times New Roman" w:hAnsi="Times New Roman" w:cs="Times New Roman"/>
          <w:i/>
          <w:iCs/>
          <w:color w:val="000000"/>
          <w:sz w:val="21"/>
          <w:szCs w:val="21"/>
        </w:rPr>
        <w:t>i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) </w:t>
      </w: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Drink lots of water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. Kidneys filter harmful substances out of the blood and flush them out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of the body via the ureters. In the presence of fluid, the waste dissolves and flows out from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the body. But when the body is dehydrated, the waste products solidify in crystalline form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and can react with each other to form a stone of calcium oxalate or uric acid.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Fluids are the most important input in the prevention of kidney stones. The aim is to drink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enough water to produce two liters of urine per day. </w:t>
      </w:r>
      <w:proofErr w:type="gram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Those living in hot climate, will </w:t>
      </w:r>
      <w:proofErr w:type="spell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need</w:t>
      </w:r>
      <w:r>
        <w:rPr>
          <w:rFonts w:ascii="Times New Roman" w:hAnsi="Times New Roman" w:cs="Times New Roman"/>
          <w:color w:val="000000"/>
          <w:sz w:val="21"/>
          <w:szCs w:val="21"/>
        </w:rPr>
        <w:t>m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additional</w:t>
      </w:r>
      <w:proofErr w:type="spellEnd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 two to four glasses of water per day.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You can check the </w:t>
      </w:r>
      <w:proofErr w:type="spell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colour</w:t>
      </w:r>
      <w:proofErr w:type="spellEnd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 of the urine, which is an indicator of its concentration. If it is dark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yellow, the crystals are not dissolving, and you should increase your fluid (mainly water)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intake.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color w:val="000000"/>
          <w:sz w:val="21"/>
          <w:szCs w:val="21"/>
        </w:rPr>
        <w:t>(</w:t>
      </w:r>
      <w:r w:rsidRPr="00C51A7B">
        <w:rPr>
          <w:rFonts w:ascii="Times New Roman" w:hAnsi="Times New Roman" w:cs="Times New Roman"/>
          <w:i/>
          <w:iCs/>
          <w:color w:val="000000"/>
          <w:sz w:val="21"/>
          <w:szCs w:val="21"/>
        </w:rPr>
        <w:t>ii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) </w:t>
      </w: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Increase your potassium intake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. In scientific studies, it was observed that those, who ate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a lot of fruits and vegetables rich in </w:t>
      </w:r>
      <w:proofErr w:type="gramStart"/>
      <w:r w:rsidRPr="00C51A7B">
        <w:rPr>
          <w:rFonts w:ascii="Times New Roman" w:hAnsi="Times New Roman" w:cs="Times New Roman"/>
          <w:color w:val="000000"/>
          <w:sz w:val="21"/>
          <w:szCs w:val="21"/>
        </w:rPr>
        <w:t>potassium</w:t>
      </w:r>
      <w:proofErr w:type="gramEnd"/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 reduced their risk of developing kidney stone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by 50 per cent. Bananas, citrus fruits, potatoes are good sources of potassium.</w:t>
      </w:r>
    </w:p>
    <w:p w:rsidR="00DE7D1F" w:rsidRPr="00C51A7B" w:rsidRDefault="00DE7D1F" w:rsidP="00DE7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51A7B">
        <w:rPr>
          <w:rFonts w:ascii="Times New Roman" w:hAnsi="Times New Roman" w:cs="Times New Roman"/>
          <w:color w:val="000000"/>
          <w:sz w:val="21"/>
          <w:szCs w:val="21"/>
        </w:rPr>
        <w:t>(</w:t>
      </w:r>
      <w:r w:rsidRPr="00C51A7B">
        <w:rPr>
          <w:rFonts w:ascii="Times New Roman" w:hAnsi="Times New Roman" w:cs="Times New Roman"/>
          <w:i/>
          <w:iCs/>
          <w:color w:val="000000"/>
          <w:sz w:val="21"/>
          <w:szCs w:val="21"/>
        </w:rPr>
        <w:t>iii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 xml:space="preserve">) </w:t>
      </w:r>
      <w:r w:rsidRPr="00C51A7B">
        <w:rPr>
          <w:rFonts w:ascii="Times New Roman" w:hAnsi="Times New Roman" w:cs="Times New Roman"/>
          <w:b/>
          <w:bCs/>
          <w:color w:val="000000"/>
          <w:sz w:val="21"/>
          <w:szCs w:val="21"/>
        </w:rPr>
        <w:t>Reduce intake of meat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. The risk of kidney stones is reduced if intake of meat is reduced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C51A7B">
        <w:rPr>
          <w:rFonts w:ascii="Times New Roman" w:hAnsi="Times New Roman" w:cs="Times New Roman"/>
          <w:color w:val="000000"/>
          <w:sz w:val="21"/>
          <w:szCs w:val="21"/>
        </w:rPr>
        <w:t>to a serving of three ounces per day.</w:t>
      </w:r>
    </w:p>
    <w:p w:rsidR="00DE7D1F" w:rsidRDefault="00DE7D1F" w:rsidP="00DE7D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E7D1F" w:rsidRDefault="00DE7D1F" w:rsidP="00DE7D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E7D1F" w:rsidRDefault="00DE7D1F" w:rsidP="00DE7D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E7D1F" w:rsidRDefault="00DE7D1F" w:rsidP="00DE7D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E7D1F" w:rsidRDefault="00DE7D1F" w:rsidP="00DE7D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E7D1F" w:rsidRDefault="00DE7D1F" w:rsidP="00DE7D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E7D1F" w:rsidRDefault="00DE7D1F" w:rsidP="00DE7D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E7D1F" w:rsidRDefault="00DE7D1F" w:rsidP="00DE7D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E7D1F" w:rsidRDefault="00DE7D1F" w:rsidP="00DE7D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E7D1F" w:rsidRDefault="00DE7D1F" w:rsidP="00DE7D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E7D1F" w:rsidRDefault="00DE7D1F" w:rsidP="00DE7D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E7D1F" w:rsidRDefault="00DE7D1F" w:rsidP="00DE7D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E7D1F" w:rsidRDefault="00DE7D1F" w:rsidP="00DE7D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E7D1F" w:rsidRDefault="00DE7D1F" w:rsidP="00DE7D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37B3A" w:rsidRDefault="00C37B3A"/>
    <w:sectPr w:rsidR="00C37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1F"/>
    <w:rsid w:val="00411E0F"/>
    <w:rsid w:val="009D0C11"/>
    <w:rsid w:val="00C37B3A"/>
    <w:rsid w:val="00D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D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D1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D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D1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2020-05-19T08:00:00Z</dcterms:created>
  <dcterms:modified xsi:type="dcterms:W3CDTF">2020-05-19T08:00:00Z</dcterms:modified>
</cp:coreProperties>
</file>