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FE3C3" w14:textId="77777777" w:rsidR="005C1E1D" w:rsidRDefault="00890C1C">
      <w:pPr>
        <w:spacing w:before="62" w:line="417" w:lineRule="auto"/>
        <w:ind w:left="1421" w:right="1439"/>
        <w:jc w:val="center"/>
        <w:rPr>
          <w:rFonts w:ascii="Arial"/>
          <w:sz w:val="28"/>
        </w:rPr>
      </w:pPr>
      <w:r>
        <w:rPr>
          <w:rFonts w:ascii="Arial"/>
          <w:w w:val="90"/>
          <w:sz w:val="28"/>
        </w:rPr>
        <w:t xml:space="preserve">AIMAN COLLEGE OF ARTS AND SCIENCE FOR WOMEN </w:t>
      </w:r>
      <w:r>
        <w:rPr>
          <w:rFonts w:ascii="Arial"/>
          <w:sz w:val="28"/>
        </w:rPr>
        <w:t>DEPATMENT OF PHYSICS</w:t>
      </w:r>
    </w:p>
    <w:p w14:paraId="7B6171A0" w14:textId="5CDD88C7" w:rsidR="005C1E1D" w:rsidRDefault="00890C1C">
      <w:pPr>
        <w:spacing w:line="417" w:lineRule="auto"/>
        <w:ind w:left="3573" w:right="3590"/>
        <w:jc w:val="center"/>
        <w:rPr>
          <w:rFonts w:ascii="Arial"/>
          <w:w w:val="90"/>
          <w:sz w:val="28"/>
        </w:rPr>
      </w:pPr>
      <w:r>
        <w:rPr>
          <w:rFonts w:ascii="Arial"/>
          <w:sz w:val="28"/>
        </w:rPr>
        <w:t xml:space="preserve">III B.Sc PHYSICS </w:t>
      </w:r>
    </w:p>
    <w:p w14:paraId="28D6E504" w14:textId="125E05CB" w:rsidR="00890C1C" w:rsidRDefault="00890C1C">
      <w:pPr>
        <w:spacing w:line="497" w:lineRule="exact"/>
        <w:ind w:left="100"/>
        <w:rPr>
          <w:rFonts w:ascii="Arial"/>
          <w:w w:val="90"/>
          <w:sz w:val="28"/>
        </w:rPr>
      </w:pPr>
      <w:r w:rsidRPr="00890C1C">
        <w:rPr>
          <w:sz w:val="28"/>
          <w:szCs w:val="28"/>
        </w:rPr>
        <w:t>Subject Title:</w:t>
      </w:r>
      <w:r>
        <w:rPr>
          <w:sz w:val="48"/>
        </w:rPr>
        <w:t xml:space="preserve"> </w:t>
      </w:r>
      <w:r>
        <w:rPr>
          <w:rFonts w:ascii="Arial"/>
          <w:w w:val="90"/>
          <w:sz w:val="28"/>
        </w:rPr>
        <w:t>NUCLEAR PHYSICS</w:t>
      </w:r>
    </w:p>
    <w:p w14:paraId="2418EF88" w14:textId="40BB4428" w:rsidR="00890C1C" w:rsidRDefault="00890C1C">
      <w:pPr>
        <w:spacing w:line="497" w:lineRule="exact"/>
        <w:ind w:left="100"/>
        <w:rPr>
          <w:rFonts w:ascii="Arial"/>
          <w:w w:val="90"/>
          <w:sz w:val="28"/>
        </w:rPr>
      </w:pPr>
      <w:r>
        <w:rPr>
          <w:rFonts w:ascii="Arial"/>
          <w:w w:val="90"/>
          <w:sz w:val="28"/>
        </w:rPr>
        <w:t>Subject code: 16SCCPH8</w:t>
      </w:r>
    </w:p>
    <w:p w14:paraId="6B327BF5" w14:textId="4CE749F1" w:rsidR="00890C1C" w:rsidRDefault="00890C1C">
      <w:pPr>
        <w:spacing w:line="497" w:lineRule="exact"/>
        <w:ind w:left="100"/>
        <w:rPr>
          <w:sz w:val="48"/>
        </w:rPr>
      </w:pPr>
      <w:r>
        <w:rPr>
          <w:rFonts w:ascii="Arial"/>
          <w:w w:val="90"/>
          <w:sz w:val="28"/>
        </w:rPr>
        <w:t>Semester: 6</w:t>
      </w:r>
    </w:p>
    <w:p w14:paraId="7C87D493" w14:textId="77777777" w:rsidR="00890C1C" w:rsidRDefault="00890C1C">
      <w:pPr>
        <w:spacing w:line="497" w:lineRule="exact"/>
        <w:ind w:left="100"/>
        <w:rPr>
          <w:sz w:val="48"/>
        </w:rPr>
      </w:pPr>
    </w:p>
    <w:p w14:paraId="6450F365" w14:textId="571C8785" w:rsidR="005C1E1D" w:rsidRDefault="00890C1C">
      <w:pPr>
        <w:spacing w:line="497" w:lineRule="exact"/>
        <w:ind w:left="100"/>
        <w:rPr>
          <w:sz w:val="48"/>
        </w:rPr>
      </w:pPr>
      <w:r>
        <w:rPr>
          <w:sz w:val="48"/>
        </w:rPr>
        <w:t>Unit v:</w:t>
      </w:r>
    </w:p>
    <w:p w14:paraId="109655AB" w14:textId="77777777" w:rsidR="005C1E1D" w:rsidRDefault="00890C1C">
      <w:pPr>
        <w:pStyle w:val="ListParagraph"/>
        <w:numPr>
          <w:ilvl w:val="0"/>
          <w:numId w:val="1"/>
        </w:numPr>
        <w:tabs>
          <w:tab w:val="left" w:pos="463"/>
        </w:tabs>
        <w:spacing w:before="201" w:line="256" w:lineRule="auto"/>
        <w:ind w:right="566" w:firstLine="0"/>
        <w:rPr>
          <w:sz w:val="36"/>
        </w:rPr>
      </w:pPr>
      <w:r>
        <w:rPr>
          <w:color w:val="FF0000"/>
          <w:sz w:val="36"/>
          <w:u w:val="single" w:color="000000"/>
        </w:rPr>
        <w:t>Classification of elementary particles- Pions and Muons- K</w:t>
      </w:r>
      <w:r>
        <w:rPr>
          <w:color w:val="FF0000"/>
          <w:sz w:val="36"/>
          <w:u w:val="single" w:color="FF0000"/>
        </w:rPr>
        <w:t xml:space="preserve"> mesons- Hyperons</w:t>
      </w:r>
    </w:p>
    <w:p w14:paraId="72612AC7" w14:textId="77777777" w:rsidR="005C1E1D" w:rsidRDefault="00890C1C">
      <w:pPr>
        <w:pStyle w:val="BodyText"/>
        <w:tabs>
          <w:tab w:val="left" w:pos="7505"/>
        </w:tabs>
        <w:spacing w:before="168" w:line="256" w:lineRule="auto"/>
        <w:ind w:left="280" w:right="343"/>
      </w:pPr>
      <w:r>
        <w:t>Already explained this topic during</w:t>
      </w:r>
      <w:r>
        <w:rPr>
          <w:spacing w:val="-5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hours.</w:t>
      </w:r>
      <w:r>
        <w:tab/>
        <w:t xml:space="preserve">Notes </w:t>
      </w:r>
      <w:r>
        <w:rPr>
          <w:spacing w:val="-5"/>
        </w:rPr>
        <w:t xml:space="preserve">given </w:t>
      </w:r>
      <w:r>
        <w:t>from modern physics</w:t>
      </w:r>
      <w:r>
        <w:rPr>
          <w:spacing w:val="-1"/>
        </w:rPr>
        <w:t xml:space="preserve"> </w:t>
      </w:r>
      <w:r>
        <w:t>book</w:t>
      </w:r>
    </w:p>
    <w:p w14:paraId="14B31433" w14:textId="77777777" w:rsidR="005C1E1D" w:rsidRDefault="00890C1C">
      <w:pPr>
        <w:pStyle w:val="ListParagraph"/>
        <w:numPr>
          <w:ilvl w:val="0"/>
          <w:numId w:val="1"/>
        </w:numPr>
        <w:tabs>
          <w:tab w:val="left" w:pos="463"/>
        </w:tabs>
        <w:spacing w:before="168" w:line="256" w:lineRule="auto"/>
        <w:ind w:right="636" w:firstLine="0"/>
        <w:rPr>
          <w:sz w:val="36"/>
        </w:rPr>
      </w:pPr>
      <w:r>
        <w:rPr>
          <w:color w:val="FF0000"/>
          <w:sz w:val="36"/>
          <w:u w:val="single" w:color="FF0000"/>
        </w:rPr>
        <w:t>Conservation laws – exact laws- approximate conservation laws</w:t>
      </w:r>
    </w:p>
    <w:p w14:paraId="351A9E67" w14:textId="77777777" w:rsidR="005C1E1D" w:rsidRDefault="00890C1C">
      <w:pPr>
        <w:pStyle w:val="BodyText"/>
        <w:spacing w:before="165"/>
        <w:ind w:left="100"/>
      </w:pPr>
      <w:r>
        <w:rPr>
          <w:color w:val="006FC0"/>
        </w:rPr>
        <w:t>(For exam, refer the attached pdf)</w:t>
      </w:r>
    </w:p>
    <w:p w14:paraId="593B9FE5" w14:textId="77777777" w:rsidR="005C1E1D" w:rsidRDefault="00890C1C">
      <w:pPr>
        <w:pStyle w:val="BodyText"/>
        <w:spacing w:before="196" w:line="259" w:lineRule="auto"/>
        <w:ind w:left="100" w:right="143"/>
      </w:pPr>
      <w:r>
        <w:t>In physics, a conservation law states that a particular measurable property of an isolated physical system does not change as the syst</w:t>
      </w:r>
      <w:r>
        <w:t>em evolves over time. Exact conservation</w:t>
      </w:r>
    </w:p>
    <w:p w14:paraId="5F720329" w14:textId="77777777" w:rsidR="005C1E1D" w:rsidRDefault="00890C1C">
      <w:pPr>
        <w:pStyle w:val="BodyText"/>
        <w:spacing w:line="259" w:lineRule="auto"/>
        <w:ind w:left="100" w:right="943"/>
      </w:pPr>
      <w:r>
        <w:t>laws include conservation of energy, conservation of linear momentum, conservation of angular momentum,</w:t>
      </w:r>
    </w:p>
    <w:p w14:paraId="33F0161C" w14:textId="77777777" w:rsidR="005C1E1D" w:rsidRDefault="00890C1C">
      <w:pPr>
        <w:pStyle w:val="BodyText"/>
        <w:spacing w:line="413" w:lineRule="exact"/>
        <w:ind w:left="100"/>
      </w:pPr>
      <w:r>
        <w:t>and conservation of electric charge.</w:t>
      </w:r>
    </w:p>
    <w:p w14:paraId="1C8CFE53" w14:textId="77777777" w:rsidR="005C1E1D" w:rsidRDefault="005C1E1D">
      <w:pPr>
        <w:spacing w:line="413" w:lineRule="exact"/>
        <w:sectPr w:rsidR="005C1E1D">
          <w:type w:val="continuous"/>
          <w:pgSz w:w="12240" w:h="15840"/>
          <w:pgMar w:top="1420" w:right="1320" w:bottom="280" w:left="1340" w:header="720" w:footer="720" w:gutter="0"/>
          <w:cols w:space="720"/>
        </w:sectPr>
      </w:pPr>
    </w:p>
    <w:p w14:paraId="68057AEF" w14:textId="77777777" w:rsidR="005C1E1D" w:rsidRDefault="005C1E1D">
      <w:pPr>
        <w:pStyle w:val="BodyText"/>
        <w:spacing w:before="6"/>
        <w:rPr>
          <w:sz w:val="9"/>
        </w:rPr>
      </w:pPr>
    </w:p>
    <w:p w14:paraId="354A1949" w14:textId="77777777" w:rsidR="005C1E1D" w:rsidRDefault="00890C1C">
      <w:pPr>
        <w:pStyle w:val="BodyText"/>
        <w:ind w:left="505"/>
        <w:rPr>
          <w:sz w:val="20"/>
        </w:rPr>
      </w:pPr>
      <w:r>
        <w:rPr>
          <w:noProof/>
          <w:sz w:val="20"/>
        </w:rPr>
        <w:drawing>
          <wp:inline distT="0" distB="0" distL="0" distR="0" wp14:anchorId="01CC211C" wp14:editId="0F1EDD08">
            <wp:extent cx="5129782" cy="2928270"/>
            <wp:effectExtent l="0" t="0" r="0" b="0"/>
            <wp:docPr id="1" name="image1.jpeg" descr="C:\Users\Admin\Downloads\classifying-particles-20-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9782" cy="29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8E606" w14:textId="77777777" w:rsidR="005C1E1D" w:rsidRDefault="005C1E1D">
      <w:pPr>
        <w:pStyle w:val="BodyText"/>
        <w:rPr>
          <w:sz w:val="20"/>
        </w:rPr>
      </w:pPr>
    </w:p>
    <w:p w14:paraId="2E5D7296" w14:textId="77777777" w:rsidR="005C1E1D" w:rsidRDefault="005C1E1D">
      <w:pPr>
        <w:pStyle w:val="BodyText"/>
        <w:rPr>
          <w:sz w:val="20"/>
        </w:rPr>
      </w:pPr>
    </w:p>
    <w:p w14:paraId="5201A874" w14:textId="77777777" w:rsidR="005C1E1D" w:rsidRDefault="005C1E1D">
      <w:pPr>
        <w:pStyle w:val="BodyText"/>
        <w:rPr>
          <w:sz w:val="20"/>
        </w:rPr>
      </w:pPr>
    </w:p>
    <w:p w14:paraId="24A83A51" w14:textId="77777777" w:rsidR="005C1E1D" w:rsidRDefault="005C1E1D">
      <w:pPr>
        <w:pStyle w:val="BodyText"/>
        <w:rPr>
          <w:sz w:val="20"/>
        </w:rPr>
      </w:pPr>
    </w:p>
    <w:p w14:paraId="64D1F689" w14:textId="77777777" w:rsidR="005C1E1D" w:rsidRDefault="005C1E1D">
      <w:pPr>
        <w:pStyle w:val="BodyText"/>
        <w:spacing w:before="3"/>
        <w:rPr>
          <w:sz w:val="17"/>
        </w:rPr>
      </w:pPr>
    </w:p>
    <w:p w14:paraId="65EBE00D" w14:textId="77777777" w:rsidR="005C1E1D" w:rsidRDefault="00890C1C">
      <w:pPr>
        <w:pStyle w:val="ListParagraph"/>
        <w:numPr>
          <w:ilvl w:val="1"/>
          <w:numId w:val="1"/>
        </w:numPr>
        <w:tabs>
          <w:tab w:val="left" w:pos="821"/>
        </w:tabs>
        <w:spacing w:before="101"/>
        <w:ind w:left="820" w:hanging="361"/>
        <w:rPr>
          <w:rFonts w:ascii="Symbol" w:hAnsi="Symbol"/>
          <w:sz w:val="36"/>
        </w:rPr>
      </w:pPr>
      <w:r>
        <w:rPr>
          <w:sz w:val="36"/>
        </w:rPr>
        <w:t>Conservation of</w:t>
      </w:r>
      <w:r>
        <w:rPr>
          <w:spacing w:val="-3"/>
          <w:sz w:val="36"/>
        </w:rPr>
        <w:t xml:space="preserve"> </w:t>
      </w:r>
      <w:r>
        <w:rPr>
          <w:sz w:val="36"/>
        </w:rPr>
        <w:t>isospin</w:t>
      </w:r>
    </w:p>
    <w:p w14:paraId="24FF3D59" w14:textId="77777777" w:rsidR="005C1E1D" w:rsidRDefault="00890C1C">
      <w:pPr>
        <w:pStyle w:val="BodyText"/>
        <w:spacing w:before="33" w:line="259" w:lineRule="auto"/>
        <w:ind w:left="820" w:right="285"/>
      </w:pPr>
      <w:r>
        <w:t>In particle physics and nuclear physics, isospin, I or I</w:t>
      </w:r>
      <w:r>
        <w:rPr>
          <w:vertAlign w:val="subscript"/>
        </w:rPr>
        <w:t>3</w:t>
      </w:r>
      <w:r>
        <w:t>, is a quantum number related to the strong nuclear</w:t>
      </w:r>
    </w:p>
    <w:p w14:paraId="6EE14503" w14:textId="77777777" w:rsidR="005C1E1D" w:rsidRDefault="00890C1C">
      <w:pPr>
        <w:pStyle w:val="BodyText"/>
        <w:spacing w:before="2" w:line="259" w:lineRule="auto"/>
        <w:ind w:left="820" w:right="392"/>
      </w:pPr>
      <w:r>
        <w:t>force. Isospin is associated with a conservation law which requires strong interaction decays to conserve isospin.</w:t>
      </w:r>
    </w:p>
    <w:p w14:paraId="53218172" w14:textId="77777777" w:rsidR="005C1E1D" w:rsidRDefault="00890C1C">
      <w:pPr>
        <w:pStyle w:val="BodyText"/>
        <w:spacing w:line="259" w:lineRule="auto"/>
        <w:ind w:left="820" w:right="510"/>
      </w:pPr>
      <w:r>
        <w:t>... Isospin is mathematically si</w:t>
      </w:r>
      <w:r>
        <w:t>milar to spin, though it has nothing to do with angular momentum.</w:t>
      </w:r>
    </w:p>
    <w:p w14:paraId="476FC7E8" w14:textId="77777777" w:rsidR="005C1E1D" w:rsidRDefault="00890C1C">
      <w:pPr>
        <w:pStyle w:val="BodyText"/>
        <w:rPr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E1235AE" wp14:editId="0BA2206B">
            <wp:simplePos x="0" y="0"/>
            <wp:positionH relativeFrom="page">
              <wp:posOffset>1514493</wp:posOffset>
            </wp:positionH>
            <wp:positionV relativeFrom="paragraph">
              <wp:posOffset>127403</wp:posOffset>
            </wp:positionV>
            <wp:extent cx="2675547" cy="1314450"/>
            <wp:effectExtent l="0" t="0" r="0" b="0"/>
            <wp:wrapTopAndBottom/>
            <wp:docPr id="3" name="image2.png" descr="C:\Users\Admin\Downloads\downloa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547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54F2CA" w14:textId="77777777" w:rsidR="005C1E1D" w:rsidRDefault="00890C1C">
      <w:pPr>
        <w:pStyle w:val="ListParagraph"/>
        <w:numPr>
          <w:ilvl w:val="0"/>
          <w:numId w:val="1"/>
        </w:numPr>
        <w:tabs>
          <w:tab w:val="left" w:pos="463"/>
        </w:tabs>
        <w:spacing w:before="319"/>
        <w:ind w:left="462"/>
        <w:rPr>
          <w:sz w:val="36"/>
        </w:rPr>
      </w:pPr>
      <w:r>
        <w:rPr>
          <w:color w:val="FF0000"/>
          <w:sz w:val="36"/>
          <w:u w:val="single" w:color="FF0000"/>
        </w:rPr>
        <w:t>Fundamental</w:t>
      </w:r>
      <w:r>
        <w:rPr>
          <w:color w:val="FF0000"/>
          <w:spacing w:val="-1"/>
          <w:sz w:val="36"/>
          <w:u w:val="single" w:color="FF0000"/>
        </w:rPr>
        <w:t xml:space="preserve"> </w:t>
      </w:r>
      <w:r>
        <w:rPr>
          <w:color w:val="FF0000"/>
          <w:sz w:val="36"/>
          <w:u w:val="single" w:color="FF0000"/>
        </w:rPr>
        <w:t>interactions</w:t>
      </w:r>
    </w:p>
    <w:p w14:paraId="23F2EB41" w14:textId="77777777" w:rsidR="005C1E1D" w:rsidRDefault="00890C1C">
      <w:pPr>
        <w:pStyle w:val="BodyText"/>
        <w:spacing w:before="193"/>
        <w:ind w:left="100"/>
      </w:pPr>
      <w:r>
        <w:rPr>
          <w:color w:val="006FC0"/>
        </w:rPr>
        <w:t>(For exam, refer the attached pdf)</w:t>
      </w:r>
    </w:p>
    <w:p w14:paraId="3937D51C" w14:textId="77777777" w:rsidR="005C1E1D" w:rsidRDefault="005C1E1D">
      <w:pPr>
        <w:sectPr w:rsidR="005C1E1D">
          <w:pgSz w:w="12240" w:h="15840"/>
          <w:pgMar w:top="1500" w:right="1320" w:bottom="280" w:left="1340" w:header="720" w:footer="720" w:gutter="0"/>
          <w:cols w:space="720"/>
        </w:sectPr>
      </w:pPr>
    </w:p>
    <w:p w14:paraId="2DF76B5D" w14:textId="77777777" w:rsidR="005C1E1D" w:rsidRDefault="00890C1C">
      <w:pPr>
        <w:pStyle w:val="BodyText"/>
        <w:ind w:left="895"/>
        <w:rPr>
          <w:sz w:val="20"/>
        </w:rPr>
      </w:pPr>
      <w:r>
        <w:rPr>
          <w:sz w:val="20"/>
        </w:rPr>
      </w:r>
      <w:r>
        <w:rPr>
          <w:sz w:val="20"/>
        </w:rPr>
        <w:pict w14:anchorId="6ACE05FA">
          <v:group id="_x0000_s1027" style="width:392.25pt;height:145.6pt;mso-position-horizontal-relative:char;mso-position-vertical-relative:line" coordsize="7845,29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top:181;width:3914;height:2609">
              <v:imagedata r:id="rId7" o:title=""/>
            </v:shape>
            <v:shape id="_x0000_s1028" type="#_x0000_t75" style="position:absolute;left:3958;width:3886;height:2912">
              <v:imagedata r:id="rId8" o:title=""/>
            </v:shape>
            <w10:anchorlock/>
          </v:group>
        </w:pict>
      </w:r>
    </w:p>
    <w:p w14:paraId="07DEA09C" w14:textId="77777777" w:rsidR="005C1E1D" w:rsidRDefault="005C1E1D">
      <w:pPr>
        <w:pStyle w:val="BodyText"/>
        <w:rPr>
          <w:sz w:val="20"/>
        </w:rPr>
      </w:pPr>
    </w:p>
    <w:p w14:paraId="02C441A4" w14:textId="77777777" w:rsidR="005C1E1D" w:rsidRDefault="005C1E1D">
      <w:pPr>
        <w:pStyle w:val="BodyText"/>
        <w:rPr>
          <w:sz w:val="20"/>
        </w:rPr>
      </w:pPr>
    </w:p>
    <w:p w14:paraId="3E16D033" w14:textId="77777777" w:rsidR="005C1E1D" w:rsidRDefault="005C1E1D">
      <w:pPr>
        <w:pStyle w:val="BodyText"/>
        <w:rPr>
          <w:sz w:val="20"/>
        </w:rPr>
      </w:pPr>
    </w:p>
    <w:p w14:paraId="0C3E0109" w14:textId="77777777" w:rsidR="005C1E1D" w:rsidRDefault="005C1E1D">
      <w:pPr>
        <w:pStyle w:val="BodyText"/>
        <w:rPr>
          <w:sz w:val="20"/>
        </w:rPr>
      </w:pPr>
    </w:p>
    <w:p w14:paraId="41BA6BD8" w14:textId="77777777" w:rsidR="005C1E1D" w:rsidRDefault="005C1E1D">
      <w:pPr>
        <w:pStyle w:val="BodyText"/>
        <w:rPr>
          <w:sz w:val="20"/>
        </w:rPr>
      </w:pPr>
    </w:p>
    <w:p w14:paraId="27C81270" w14:textId="77777777" w:rsidR="005C1E1D" w:rsidRDefault="005C1E1D">
      <w:pPr>
        <w:pStyle w:val="BodyText"/>
        <w:rPr>
          <w:sz w:val="20"/>
        </w:rPr>
      </w:pPr>
    </w:p>
    <w:p w14:paraId="41782BC7" w14:textId="77777777" w:rsidR="005C1E1D" w:rsidRDefault="005C1E1D">
      <w:pPr>
        <w:pStyle w:val="BodyText"/>
        <w:rPr>
          <w:sz w:val="20"/>
        </w:rPr>
      </w:pPr>
    </w:p>
    <w:p w14:paraId="3A344A02" w14:textId="77777777" w:rsidR="005C1E1D" w:rsidRDefault="005C1E1D">
      <w:pPr>
        <w:pStyle w:val="BodyText"/>
        <w:rPr>
          <w:sz w:val="20"/>
        </w:rPr>
      </w:pPr>
    </w:p>
    <w:p w14:paraId="03080AF8" w14:textId="77777777" w:rsidR="005C1E1D" w:rsidRDefault="00890C1C">
      <w:pPr>
        <w:pStyle w:val="BodyText"/>
        <w:rPr>
          <w:sz w:val="13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7CC844F2" wp14:editId="2A0A054E">
            <wp:simplePos x="0" y="0"/>
            <wp:positionH relativeFrom="page">
              <wp:posOffset>932552</wp:posOffset>
            </wp:positionH>
            <wp:positionV relativeFrom="paragraph">
              <wp:posOffset>120102</wp:posOffset>
            </wp:positionV>
            <wp:extent cx="5932560" cy="3584448"/>
            <wp:effectExtent l="0" t="0" r="0" b="0"/>
            <wp:wrapTopAndBottom/>
            <wp:docPr id="5" name="image5.png" descr="C:\Users\Admin\Downloads\2gsjgna1uruvUuS7ndh9YqVwYGPLVszbFLwwpAYXZyHKesPy6u6VynpmBCiUGtnpvjVyy6dx6EBPNkkuWzaLryE7BtZ9DAUfi16FJknQ8bewV46PH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560" cy="3584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97035" w14:textId="77777777" w:rsidR="005C1E1D" w:rsidRDefault="005C1E1D">
      <w:pPr>
        <w:pStyle w:val="BodyText"/>
        <w:rPr>
          <w:sz w:val="20"/>
        </w:rPr>
      </w:pPr>
    </w:p>
    <w:p w14:paraId="2772903A" w14:textId="77777777" w:rsidR="005C1E1D" w:rsidRDefault="005C1E1D">
      <w:pPr>
        <w:pStyle w:val="BodyText"/>
        <w:rPr>
          <w:sz w:val="20"/>
        </w:rPr>
      </w:pPr>
    </w:p>
    <w:p w14:paraId="7113CBEC" w14:textId="77777777" w:rsidR="005C1E1D" w:rsidRDefault="005C1E1D">
      <w:pPr>
        <w:pStyle w:val="BodyText"/>
        <w:spacing w:before="1"/>
        <w:rPr>
          <w:sz w:val="18"/>
        </w:rPr>
      </w:pPr>
    </w:p>
    <w:p w14:paraId="1F83082F" w14:textId="77777777" w:rsidR="005C1E1D" w:rsidRDefault="00890C1C">
      <w:pPr>
        <w:spacing w:before="100" w:line="259" w:lineRule="auto"/>
        <w:ind w:left="100" w:right="520" w:firstLine="72"/>
        <w:rPr>
          <w:rFonts w:ascii="Georgia" w:hAnsi="Georgia"/>
          <w:sz w:val="30"/>
        </w:rPr>
      </w:pPr>
      <w:r>
        <w:rPr>
          <w:rFonts w:ascii="Georgia" w:hAnsi="Georgia"/>
          <w:color w:val="1A1A1A"/>
          <w:sz w:val="30"/>
        </w:rPr>
        <w:t>Four basic forces—</w:t>
      </w:r>
      <w:hyperlink r:id="rId10">
        <w:r>
          <w:rPr>
            <w:rFonts w:ascii="Georgia" w:hAnsi="Georgia"/>
            <w:color w:val="13589D"/>
            <w:sz w:val="30"/>
          </w:rPr>
          <w:t>gravitational</w:t>
        </w:r>
      </w:hyperlink>
      <w:r>
        <w:rPr>
          <w:rFonts w:ascii="Georgia" w:hAnsi="Georgia"/>
          <w:color w:val="1A1A1A"/>
          <w:sz w:val="30"/>
        </w:rPr>
        <w:t xml:space="preserve">, </w:t>
      </w:r>
      <w:hyperlink r:id="rId11">
        <w:r>
          <w:rPr>
            <w:rFonts w:ascii="Georgia" w:hAnsi="Georgia"/>
            <w:color w:val="13589D"/>
            <w:sz w:val="30"/>
          </w:rPr>
          <w:t>electromagnetic</w:t>
        </w:r>
      </w:hyperlink>
      <w:r>
        <w:rPr>
          <w:rFonts w:ascii="Georgia" w:hAnsi="Georgia"/>
          <w:color w:val="1A1A1A"/>
          <w:sz w:val="30"/>
        </w:rPr>
        <w:t xml:space="preserve">, </w:t>
      </w:r>
      <w:hyperlink r:id="rId12">
        <w:r>
          <w:rPr>
            <w:rFonts w:ascii="Georgia" w:hAnsi="Georgia"/>
            <w:color w:val="13589D"/>
            <w:sz w:val="30"/>
          </w:rPr>
          <w:t>strong</w:t>
        </w:r>
      </w:hyperlink>
      <w:r>
        <w:rPr>
          <w:rFonts w:ascii="Georgia" w:hAnsi="Georgia"/>
          <w:color w:val="1A1A1A"/>
          <w:sz w:val="30"/>
        </w:rPr>
        <w:t xml:space="preserve">, and </w:t>
      </w:r>
      <w:hyperlink r:id="rId13">
        <w:r>
          <w:rPr>
            <w:rFonts w:ascii="Georgia" w:hAnsi="Georgia"/>
            <w:color w:val="13589D"/>
            <w:sz w:val="30"/>
          </w:rPr>
          <w:t>weak</w:t>
        </w:r>
      </w:hyperlink>
      <w:r>
        <w:rPr>
          <w:rFonts w:ascii="Georgia" w:hAnsi="Georgia"/>
          <w:color w:val="13589D"/>
          <w:sz w:val="30"/>
        </w:rPr>
        <w:t xml:space="preserve"> </w:t>
      </w:r>
      <w:r>
        <w:rPr>
          <w:rFonts w:ascii="Georgia" w:hAnsi="Georgia"/>
          <w:color w:val="1A1A1A"/>
          <w:sz w:val="30"/>
        </w:rPr>
        <w:t xml:space="preserve">All the known forces </w:t>
      </w:r>
      <w:r>
        <w:rPr>
          <w:rFonts w:ascii="Georgia" w:hAnsi="Georgia"/>
          <w:color w:val="1A1A1A"/>
          <w:sz w:val="30"/>
        </w:rPr>
        <w:t>of nature can be traced to these fundamental interactions. The fundamental interactions are characterized on the basis of the following four criteria:</w:t>
      </w:r>
    </w:p>
    <w:p w14:paraId="00DDB8D6" w14:textId="77777777" w:rsidR="005C1E1D" w:rsidRDefault="005C1E1D">
      <w:pPr>
        <w:spacing w:line="259" w:lineRule="auto"/>
        <w:rPr>
          <w:rFonts w:ascii="Georgia" w:hAnsi="Georgia"/>
          <w:sz w:val="30"/>
        </w:rPr>
        <w:sectPr w:rsidR="005C1E1D">
          <w:pgSz w:w="12240" w:h="15840"/>
          <w:pgMar w:top="1440" w:right="1320" w:bottom="280" w:left="1340" w:header="720" w:footer="720" w:gutter="0"/>
          <w:cols w:space="720"/>
        </w:sectPr>
      </w:pPr>
    </w:p>
    <w:p w14:paraId="5508A157" w14:textId="77777777" w:rsidR="005C1E1D" w:rsidRDefault="00890C1C">
      <w:pPr>
        <w:pStyle w:val="ListParagraph"/>
        <w:numPr>
          <w:ilvl w:val="1"/>
          <w:numId w:val="1"/>
        </w:numPr>
        <w:tabs>
          <w:tab w:val="left" w:pos="895"/>
        </w:tabs>
        <w:spacing w:before="78"/>
        <w:ind w:hanging="361"/>
        <w:rPr>
          <w:rFonts w:ascii="Symbol" w:hAnsi="Symbol"/>
          <w:color w:val="FF0000"/>
          <w:sz w:val="36"/>
        </w:rPr>
      </w:pPr>
      <w:r>
        <w:rPr>
          <w:rFonts w:ascii="Georgia" w:hAnsi="Georgia"/>
          <w:color w:val="1A1A1A"/>
          <w:sz w:val="30"/>
        </w:rPr>
        <w:lastRenderedPageBreak/>
        <w:t>the types of particles that experience the</w:t>
      </w:r>
      <w:r>
        <w:rPr>
          <w:rFonts w:ascii="Georgia" w:hAnsi="Georgia"/>
          <w:color w:val="1A1A1A"/>
          <w:spacing w:val="-10"/>
          <w:sz w:val="30"/>
        </w:rPr>
        <w:t xml:space="preserve"> </w:t>
      </w:r>
      <w:r>
        <w:rPr>
          <w:rFonts w:ascii="Georgia" w:hAnsi="Georgia"/>
          <w:color w:val="1A1A1A"/>
          <w:sz w:val="30"/>
        </w:rPr>
        <w:t>force</w:t>
      </w:r>
    </w:p>
    <w:p w14:paraId="472257E7" w14:textId="77777777" w:rsidR="005C1E1D" w:rsidRDefault="00890C1C">
      <w:pPr>
        <w:pStyle w:val="ListParagraph"/>
        <w:numPr>
          <w:ilvl w:val="1"/>
          <w:numId w:val="1"/>
        </w:numPr>
        <w:tabs>
          <w:tab w:val="left" w:pos="895"/>
        </w:tabs>
        <w:spacing w:before="13"/>
        <w:ind w:hanging="361"/>
        <w:rPr>
          <w:rFonts w:ascii="Symbol" w:hAnsi="Symbol"/>
          <w:color w:val="FF0000"/>
          <w:sz w:val="36"/>
        </w:rPr>
      </w:pPr>
      <w:r>
        <w:rPr>
          <w:rFonts w:ascii="Georgia" w:hAnsi="Georgia"/>
          <w:color w:val="1A1A1A"/>
          <w:sz w:val="30"/>
        </w:rPr>
        <w:t>the relative strength of the</w:t>
      </w:r>
      <w:r>
        <w:rPr>
          <w:rFonts w:ascii="Georgia" w:hAnsi="Georgia"/>
          <w:color w:val="1A1A1A"/>
          <w:spacing w:val="-9"/>
          <w:sz w:val="30"/>
        </w:rPr>
        <w:t xml:space="preserve"> </w:t>
      </w:r>
      <w:r>
        <w:rPr>
          <w:rFonts w:ascii="Georgia" w:hAnsi="Georgia"/>
          <w:color w:val="1A1A1A"/>
          <w:sz w:val="30"/>
        </w:rPr>
        <w:t>force</w:t>
      </w:r>
    </w:p>
    <w:p w14:paraId="0B93214C" w14:textId="77777777" w:rsidR="005C1E1D" w:rsidRDefault="00890C1C">
      <w:pPr>
        <w:pStyle w:val="ListParagraph"/>
        <w:numPr>
          <w:ilvl w:val="1"/>
          <w:numId w:val="1"/>
        </w:numPr>
        <w:tabs>
          <w:tab w:val="left" w:pos="895"/>
        </w:tabs>
        <w:spacing w:before="15"/>
        <w:ind w:hanging="361"/>
        <w:rPr>
          <w:rFonts w:ascii="Symbol" w:hAnsi="Symbol"/>
          <w:color w:val="FF0000"/>
          <w:sz w:val="36"/>
        </w:rPr>
      </w:pPr>
      <w:r>
        <w:rPr>
          <w:rFonts w:ascii="Georgia" w:hAnsi="Georgia"/>
          <w:color w:val="1A1A1A"/>
          <w:sz w:val="30"/>
        </w:rPr>
        <w:t>the range over which the force is</w:t>
      </w:r>
      <w:r>
        <w:rPr>
          <w:rFonts w:ascii="Georgia" w:hAnsi="Georgia"/>
          <w:color w:val="1A1A1A"/>
          <w:spacing w:val="-9"/>
          <w:sz w:val="30"/>
        </w:rPr>
        <w:t xml:space="preserve"> </w:t>
      </w:r>
      <w:r>
        <w:rPr>
          <w:rFonts w:ascii="Georgia" w:hAnsi="Georgia"/>
          <w:color w:val="1A1A1A"/>
          <w:sz w:val="30"/>
        </w:rPr>
        <w:t>effective</w:t>
      </w:r>
    </w:p>
    <w:p w14:paraId="26711510" w14:textId="77777777" w:rsidR="005C1E1D" w:rsidRDefault="00890C1C">
      <w:pPr>
        <w:pStyle w:val="ListParagraph"/>
        <w:numPr>
          <w:ilvl w:val="1"/>
          <w:numId w:val="1"/>
        </w:numPr>
        <w:tabs>
          <w:tab w:val="left" w:pos="895"/>
        </w:tabs>
        <w:spacing w:before="12"/>
        <w:ind w:hanging="361"/>
        <w:rPr>
          <w:rFonts w:ascii="Symbol" w:hAnsi="Symbol"/>
          <w:color w:val="FF0000"/>
          <w:sz w:val="36"/>
        </w:rPr>
      </w:pPr>
      <w:r>
        <w:rPr>
          <w:rFonts w:ascii="Georgia" w:hAnsi="Georgia"/>
          <w:color w:val="1A1A1A"/>
          <w:sz w:val="30"/>
        </w:rPr>
        <w:t>the nature of the particles that mediate the</w:t>
      </w:r>
      <w:r>
        <w:rPr>
          <w:rFonts w:ascii="Georgia" w:hAnsi="Georgia"/>
          <w:color w:val="1A1A1A"/>
          <w:spacing w:val="-15"/>
          <w:sz w:val="30"/>
        </w:rPr>
        <w:t xml:space="preserve"> </w:t>
      </w:r>
      <w:r>
        <w:rPr>
          <w:rFonts w:ascii="Georgia" w:hAnsi="Georgia"/>
          <w:color w:val="1A1A1A"/>
          <w:sz w:val="30"/>
        </w:rPr>
        <w:t>force.</w:t>
      </w:r>
    </w:p>
    <w:p w14:paraId="5B41BFFB" w14:textId="77777777" w:rsidR="005C1E1D" w:rsidRDefault="00890C1C">
      <w:pPr>
        <w:spacing w:before="174"/>
        <w:ind w:left="100"/>
        <w:rPr>
          <w:rFonts w:ascii="Georgia"/>
          <w:sz w:val="30"/>
        </w:rPr>
      </w:pPr>
      <w:r>
        <w:rPr>
          <w:rFonts w:ascii="Georgia"/>
          <w:color w:val="1A1A1A"/>
          <w:sz w:val="30"/>
        </w:rPr>
        <w:t>The gravitational force acts between all objects having mass.</w:t>
      </w:r>
    </w:p>
    <w:p w14:paraId="046EF0BB" w14:textId="77777777" w:rsidR="005C1E1D" w:rsidRDefault="00890C1C">
      <w:pPr>
        <w:spacing w:before="2"/>
        <w:ind w:left="100" w:right="408"/>
        <w:rPr>
          <w:rFonts w:ascii="Georgia"/>
          <w:sz w:val="30"/>
        </w:rPr>
      </w:pPr>
      <w:r>
        <w:rPr>
          <w:rFonts w:ascii="Georgia"/>
          <w:color w:val="1A1A1A"/>
          <w:sz w:val="30"/>
        </w:rPr>
        <w:t xml:space="preserve">The </w:t>
      </w:r>
      <w:hyperlink r:id="rId14">
        <w:r>
          <w:rPr>
            <w:rFonts w:ascii="Georgia"/>
            <w:color w:val="13589D"/>
            <w:sz w:val="30"/>
          </w:rPr>
          <w:t xml:space="preserve">electromagnetic force </w:t>
        </w:r>
      </w:hyperlink>
      <w:r>
        <w:rPr>
          <w:rFonts w:ascii="Georgia"/>
          <w:color w:val="1A1A1A"/>
          <w:sz w:val="30"/>
        </w:rPr>
        <w:t xml:space="preserve">is responsible for the repulsion of like and the attraction of unlike </w:t>
      </w:r>
      <w:hyperlink r:id="rId15">
        <w:r>
          <w:rPr>
            <w:rFonts w:ascii="Georgia"/>
            <w:color w:val="13589D"/>
            <w:sz w:val="30"/>
          </w:rPr>
          <w:t>electric charges</w:t>
        </w:r>
      </w:hyperlink>
      <w:r>
        <w:rPr>
          <w:rFonts w:ascii="Georgia"/>
          <w:color w:val="1A1A1A"/>
          <w:sz w:val="30"/>
        </w:rPr>
        <w:t>.</w:t>
      </w:r>
    </w:p>
    <w:p w14:paraId="2F15E2AB" w14:textId="77777777" w:rsidR="005C1E1D" w:rsidRDefault="00890C1C">
      <w:pPr>
        <w:ind w:left="100" w:right="100"/>
        <w:rPr>
          <w:rFonts w:ascii="Georgia"/>
          <w:sz w:val="30"/>
        </w:rPr>
      </w:pPr>
      <w:r>
        <w:rPr>
          <w:rFonts w:ascii="Georgia"/>
          <w:color w:val="1A1A1A"/>
          <w:sz w:val="30"/>
        </w:rPr>
        <w:t xml:space="preserve">The </w:t>
      </w:r>
      <w:hyperlink r:id="rId16">
        <w:r>
          <w:rPr>
            <w:rFonts w:ascii="Georgia"/>
            <w:color w:val="13589D"/>
            <w:sz w:val="30"/>
          </w:rPr>
          <w:t xml:space="preserve">strong force </w:t>
        </w:r>
      </w:hyperlink>
      <w:r>
        <w:rPr>
          <w:rFonts w:ascii="Georgia"/>
          <w:color w:val="1A1A1A"/>
          <w:sz w:val="30"/>
        </w:rPr>
        <w:t xml:space="preserve">acts between </w:t>
      </w:r>
      <w:hyperlink r:id="rId17">
        <w:r>
          <w:rPr>
            <w:rFonts w:ascii="Georgia"/>
            <w:color w:val="13589D"/>
            <w:sz w:val="30"/>
          </w:rPr>
          <w:t>quarks</w:t>
        </w:r>
      </w:hyperlink>
      <w:r>
        <w:rPr>
          <w:rFonts w:ascii="Georgia"/>
          <w:color w:val="1A1A1A"/>
          <w:sz w:val="30"/>
        </w:rPr>
        <w:t xml:space="preserve">, the </w:t>
      </w:r>
      <w:hyperlink r:id="rId18">
        <w:r>
          <w:rPr>
            <w:rFonts w:ascii="Georgia"/>
            <w:sz w:val="30"/>
            <w:u w:val="single"/>
          </w:rPr>
          <w:t>constituents</w:t>
        </w:r>
        <w:r>
          <w:rPr>
            <w:rFonts w:ascii="Georgia"/>
            <w:sz w:val="30"/>
          </w:rPr>
          <w:t xml:space="preserve"> </w:t>
        </w:r>
      </w:hyperlink>
      <w:r>
        <w:rPr>
          <w:rFonts w:ascii="Georgia"/>
          <w:color w:val="1A1A1A"/>
          <w:sz w:val="30"/>
        </w:rPr>
        <w:t>of all</w:t>
      </w:r>
      <w:r>
        <w:rPr>
          <w:rFonts w:ascii="Georgia"/>
          <w:color w:val="1A1A1A"/>
          <w:sz w:val="30"/>
        </w:rPr>
        <w:t xml:space="preserve"> subatomic particles, including </w:t>
      </w:r>
      <w:hyperlink r:id="rId19">
        <w:r>
          <w:rPr>
            <w:rFonts w:ascii="Georgia"/>
            <w:color w:val="13589D"/>
            <w:sz w:val="30"/>
          </w:rPr>
          <w:t xml:space="preserve">protons </w:t>
        </w:r>
      </w:hyperlink>
      <w:r>
        <w:rPr>
          <w:rFonts w:ascii="Georgia"/>
          <w:color w:val="1A1A1A"/>
          <w:sz w:val="30"/>
        </w:rPr>
        <w:t xml:space="preserve">and </w:t>
      </w:r>
      <w:hyperlink r:id="rId20">
        <w:r>
          <w:rPr>
            <w:rFonts w:ascii="Georgia"/>
            <w:color w:val="13589D"/>
            <w:sz w:val="30"/>
          </w:rPr>
          <w:t>neutrons</w:t>
        </w:r>
      </w:hyperlink>
      <w:r>
        <w:rPr>
          <w:rFonts w:ascii="Georgia"/>
          <w:color w:val="1A1A1A"/>
          <w:sz w:val="30"/>
        </w:rPr>
        <w:t>.</w:t>
      </w:r>
    </w:p>
    <w:p w14:paraId="75A57E74" w14:textId="77777777" w:rsidR="005C1E1D" w:rsidRDefault="00890C1C">
      <w:pPr>
        <w:spacing w:before="1"/>
        <w:ind w:left="100" w:right="1333"/>
        <w:rPr>
          <w:rFonts w:ascii="Georgia"/>
          <w:sz w:val="30"/>
        </w:rPr>
      </w:pPr>
      <w:r>
        <w:rPr>
          <w:rFonts w:ascii="Georgia"/>
          <w:color w:val="1A1A1A"/>
          <w:sz w:val="30"/>
        </w:rPr>
        <w:t xml:space="preserve">The </w:t>
      </w:r>
      <w:hyperlink r:id="rId21">
        <w:r>
          <w:rPr>
            <w:rFonts w:ascii="Georgia"/>
            <w:color w:val="13589D"/>
            <w:sz w:val="30"/>
          </w:rPr>
          <w:t xml:space="preserve">weak force </w:t>
        </w:r>
      </w:hyperlink>
      <w:hyperlink r:id="rId22">
        <w:r>
          <w:rPr>
            <w:rFonts w:ascii="Georgia"/>
            <w:sz w:val="30"/>
            <w:u w:val="single"/>
          </w:rPr>
          <w:t>manifests</w:t>
        </w:r>
        <w:r>
          <w:rPr>
            <w:rFonts w:ascii="Georgia"/>
            <w:sz w:val="30"/>
          </w:rPr>
          <w:t xml:space="preserve"> </w:t>
        </w:r>
      </w:hyperlink>
      <w:r>
        <w:rPr>
          <w:rFonts w:ascii="Georgia"/>
          <w:color w:val="1A1A1A"/>
          <w:sz w:val="30"/>
        </w:rPr>
        <w:t xml:space="preserve">itself in certain forms of </w:t>
      </w:r>
      <w:hyperlink r:id="rId23">
        <w:r>
          <w:rPr>
            <w:rFonts w:ascii="Georgia"/>
            <w:color w:val="13589D"/>
            <w:sz w:val="30"/>
          </w:rPr>
          <w:t>radio</w:t>
        </w:r>
        <w:r>
          <w:rPr>
            <w:rFonts w:ascii="Georgia"/>
            <w:color w:val="13589D"/>
            <w:sz w:val="30"/>
          </w:rPr>
          <w:t>active</w:t>
        </w:r>
      </w:hyperlink>
      <w:r>
        <w:rPr>
          <w:rFonts w:ascii="Georgia"/>
          <w:color w:val="13589D"/>
          <w:sz w:val="30"/>
        </w:rPr>
        <w:t xml:space="preserve"> </w:t>
      </w:r>
      <w:hyperlink r:id="rId24">
        <w:r>
          <w:rPr>
            <w:rFonts w:ascii="Georgia"/>
            <w:color w:val="13589D"/>
            <w:sz w:val="30"/>
          </w:rPr>
          <w:t xml:space="preserve">decay </w:t>
        </w:r>
      </w:hyperlink>
      <w:r>
        <w:rPr>
          <w:rFonts w:ascii="Georgia"/>
          <w:color w:val="1A1A1A"/>
          <w:sz w:val="30"/>
        </w:rPr>
        <w:t xml:space="preserve">and in the </w:t>
      </w:r>
      <w:hyperlink r:id="rId25">
        <w:r>
          <w:rPr>
            <w:rFonts w:ascii="Georgia"/>
            <w:color w:val="13589D"/>
            <w:sz w:val="30"/>
          </w:rPr>
          <w:t xml:space="preserve">nuclear reactions </w:t>
        </w:r>
      </w:hyperlink>
      <w:r>
        <w:rPr>
          <w:rFonts w:ascii="Georgia"/>
          <w:color w:val="1A1A1A"/>
          <w:sz w:val="30"/>
        </w:rPr>
        <w:t>.</w:t>
      </w:r>
    </w:p>
    <w:p w14:paraId="68F11B27" w14:textId="77777777" w:rsidR="005C1E1D" w:rsidRDefault="005C1E1D">
      <w:pPr>
        <w:pStyle w:val="BodyText"/>
        <w:rPr>
          <w:rFonts w:ascii="Georgia"/>
          <w:sz w:val="34"/>
        </w:rPr>
      </w:pPr>
    </w:p>
    <w:p w14:paraId="04ABA07B" w14:textId="77777777" w:rsidR="005C1E1D" w:rsidRDefault="00890C1C">
      <w:pPr>
        <w:pStyle w:val="ListParagraph"/>
        <w:numPr>
          <w:ilvl w:val="0"/>
          <w:numId w:val="1"/>
        </w:numPr>
        <w:tabs>
          <w:tab w:val="left" w:pos="463"/>
        </w:tabs>
        <w:spacing w:before="207"/>
        <w:ind w:left="462"/>
        <w:rPr>
          <w:sz w:val="36"/>
        </w:rPr>
      </w:pPr>
      <w:r>
        <w:rPr>
          <w:color w:val="FF0000"/>
          <w:sz w:val="36"/>
          <w:u w:val="single" w:color="FF0000"/>
        </w:rPr>
        <w:t>Anti-particles</w:t>
      </w:r>
    </w:p>
    <w:p w14:paraId="47384515" w14:textId="77777777" w:rsidR="005C1E1D" w:rsidRDefault="00890C1C">
      <w:pPr>
        <w:pStyle w:val="BodyText"/>
        <w:tabs>
          <w:tab w:val="left" w:pos="7505"/>
        </w:tabs>
        <w:spacing w:before="196" w:line="256" w:lineRule="auto"/>
        <w:ind w:left="280" w:right="337"/>
      </w:pPr>
      <w:r>
        <w:t>Already explained this topic during</w:t>
      </w:r>
      <w:r>
        <w:rPr>
          <w:spacing w:val="-5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hours.</w:t>
      </w:r>
      <w:r>
        <w:tab/>
        <w:t xml:space="preserve">Notes </w:t>
      </w:r>
      <w:r>
        <w:rPr>
          <w:spacing w:val="-4"/>
        </w:rPr>
        <w:t>gi</w:t>
      </w:r>
      <w:r>
        <w:rPr>
          <w:spacing w:val="-4"/>
        </w:rPr>
        <w:t xml:space="preserve">ven </w:t>
      </w:r>
      <w:r>
        <w:t>from modern physics</w:t>
      </w:r>
      <w:r>
        <w:rPr>
          <w:spacing w:val="-1"/>
        </w:rPr>
        <w:t xml:space="preserve"> </w:t>
      </w:r>
      <w:r>
        <w:t>book</w:t>
      </w:r>
    </w:p>
    <w:p w14:paraId="54BF0B86" w14:textId="77777777" w:rsidR="005C1E1D" w:rsidRDefault="00890C1C">
      <w:pPr>
        <w:pStyle w:val="ListParagraph"/>
        <w:numPr>
          <w:ilvl w:val="0"/>
          <w:numId w:val="1"/>
        </w:numPr>
        <w:tabs>
          <w:tab w:val="left" w:pos="463"/>
        </w:tabs>
        <w:spacing w:before="166" w:line="352" w:lineRule="auto"/>
        <w:ind w:right="6228" w:firstLine="0"/>
        <w:rPr>
          <w:sz w:val="36"/>
        </w:rPr>
      </w:pPr>
      <w:r>
        <w:rPr>
          <w:color w:val="FF0000"/>
          <w:sz w:val="36"/>
          <w:u w:val="single" w:color="FF0000"/>
        </w:rPr>
        <w:t xml:space="preserve">Resonance </w:t>
      </w:r>
      <w:r>
        <w:rPr>
          <w:color w:val="FF0000"/>
          <w:spacing w:val="-3"/>
          <w:sz w:val="36"/>
          <w:u w:val="single" w:color="FF0000"/>
        </w:rPr>
        <w:t>Particles</w:t>
      </w:r>
      <w:r>
        <w:rPr>
          <w:color w:val="006FC0"/>
          <w:spacing w:val="-3"/>
          <w:sz w:val="36"/>
        </w:rPr>
        <w:t xml:space="preserve"> </w:t>
      </w:r>
      <w:r>
        <w:rPr>
          <w:color w:val="006FC0"/>
          <w:sz w:val="36"/>
        </w:rPr>
        <w:t>(Material for</w:t>
      </w:r>
      <w:r>
        <w:rPr>
          <w:color w:val="006FC0"/>
          <w:spacing w:val="-1"/>
          <w:sz w:val="36"/>
        </w:rPr>
        <w:t xml:space="preserve"> </w:t>
      </w:r>
      <w:r>
        <w:rPr>
          <w:color w:val="006FC0"/>
          <w:sz w:val="36"/>
        </w:rPr>
        <w:t>exam)</w:t>
      </w:r>
    </w:p>
    <w:p w14:paraId="4029E5CD" w14:textId="77777777" w:rsidR="005C1E1D" w:rsidRDefault="00890C1C">
      <w:pPr>
        <w:pStyle w:val="BodyText"/>
        <w:spacing w:line="259" w:lineRule="auto"/>
        <w:ind w:left="100" w:right="1402"/>
      </w:pPr>
      <w:r>
        <w:t xml:space="preserve">Resonance, in </w:t>
      </w:r>
      <w:hyperlink r:id="rId26">
        <w:r>
          <w:t>particle physics</w:t>
        </w:r>
      </w:hyperlink>
      <w:r>
        <w:t>, an extremely short-lived phenomenon associated with subatomic particles</w:t>
      </w:r>
    </w:p>
    <w:p w14:paraId="2261C650" w14:textId="77777777" w:rsidR="005C1E1D" w:rsidRDefault="00890C1C">
      <w:pPr>
        <w:pStyle w:val="BodyText"/>
        <w:spacing w:line="410" w:lineRule="exact"/>
        <w:ind w:left="100"/>
      </w:pPr>
      <w:r>
        <w:t xml:space="preserve">called </w:t>
      </w:r>
      <w:hyperlink r:id="rId27">
        <w:r>
          <w:t xml:space="preserve">hadrons </w:t>
        </w:r>
      </w:hyperlink>
      <w:r>
        <w:t xml:space="preserve">that decay via the </w:t>
      </w:r>
      <w:hyperlink r:id="rId28">
        <w:r>
          <w:t>strong nuclear force</w:t>
        </w:r>
      </w:hyperlink>
      <w:r>
        <w:t>.</w:t>
      </w:r>
    </w:p>
    <w:p w14:paraId="1C01A090" w14:textId="77777777" w:rsidR="005C1E1D" w:rsidRDefault="00890C1C">
      <w:pPr>
        <w:pStyle w:val="BodyText"/>
        <w:spacing w:before="195" w:line="259" w:lineRule="auto"/>
        <w:ind w:left="100" w:right="412" w:firstLine="91"/>
      </w:pPr>
      <w:r>
        <w:rPr>
          <w:color w:val="212121"/>
        </w:rPr>
        <w:t>A resonance is the peak located around a certain energy found in differential cross sections of scattering experiments. These peaks are associated with subatomic particles, which include a variety of bosons, quarks and hadrons and their excitations.</w:t>
      </w:r>
    </w:p>
    <w:p w14:paraId="05798251" w14:textId="77777777" w:rsidR="005C1E1D" w:rsidRDefault="00890C1C">
      <w:pPr>
        <w:pStyle w:val="BodyText"/>
        <w:spacing w:before="159" w:line="259" w:lineRule="auto"/>
        <w:ind w:left="100" w:right="101"/>
      </w:pPr>
      <w:r>
        <w:t>It occurs when the total energy of the colliding subatomic particles is just enough to produce its rest mass, which the strong force then causes to disintegrate within10</w:t>
      </w:r>
      <w:r>
        <w:rPr>
          <w:vertAlign w:val="superscript"/>
        </w:rPr>
        <w:t>-23</w:t>
      </w:r>
      <w:r>
        <w:t xml:space="preserve"> second.</w:t>
      </w:r>
    </w:p>
    <w:p w14:paraId="21891447" w14:textId="77777777" w:rsidR="005C1E1D" w:rsidRDefault="005C1E1D">
      <w:pPr>
        <w:spacing w:line="259" w:lineRule="auto"/>
        <w:sectPr w:rsidR="005C1E1D">
          <w:pgSz w:w="12240" w:h="15840"/>
          <w:pgMar w:top="1360" w:right="1320" w:bottom="280" w:left="1340" w:header="720" w:footer="720" w:gutter="0"/>
          <w:cols w:space="720"/>
        </w:sectPr>
      </w:pPr>
    </w:p>
    <w:p w14:paraId="22DB99C6" w14:textId="77777777" w:rsidR="005C1E1D" w:rsidRDefault="00890C1C">
      <w:pPr>
        <w:pStyle w:val="BodyText"/>
        <w:ind w:left="10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D7A51E2" wp14:editId="38A42F0F">
            <wp:extent cx="5950880" cy="3073622"/>
            <wp:effectExtent l="0" t="0" r="0" b="0"/>
            <wp:docPr id="7" name="image6.jpeg" descr="C:\Users\Admin\Downloads\media_582_58260472-72e4-44e2-aa5b-a9b95d9eb0a2_phpNRxmW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0880" cy="3073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6FA53" w14:textId="77777777" w:rsidR="005C1E1D" w:rsidRDefault="005C1E1D">
      <w:pPr>
        <w:pStyle w:val="BodyText"/>
        <w:spacing w:before="6"/>
        <w:rPr>
          <w:sz w:val="13"/>
        </w:rPr>
      </w:pPr>
    </w:p>
    <w:p w14:paraId="69DE213C" w14:textId="77777777" w:rsidR="005C1E1D" w:rsidRDefault="00890C1C">
      <w:pPr>
        <w:pStyle w:val="ListParagraph"/>
        <w:numPr>
          <w:ilvl w:val="0"/>
          <w:numId w:val="1"/>
        </w:numPr>
        <w:tabs>
          <w:tab w:val="left" w:pos="463"/>
        </w:tabs>
        <w:spacing w:before="85" w:line="350" w:lineRule="auto"/>
        <w:ind w:right="6642" w:firstLine="0"/>
        <w:rPr>
          <w:sz w:val="36"/>
        </w:rPr>
      </w:pPr>
      <w:r>
        <w:rPr>
          <w:color w:val="FF0000"/>
          <w:sz w:val="36"/>
          <w:u w:val="single" w:color="FF0000"/>
        </w:rPr>
        <w:t>Hyper nucleus</w:t>
      </w:r>
      <w:r>
        <w:rPr>
          <w:color w:val="006FC0"/>
          <w:sz w:val="36"/>
        </w:rPr>
        <w:t xml:space="preserve"> (Material for</w:t>
      </w:r>
      <w:r>
        <w:rPr>
          <w:color w:val="006FC0"/>
          <w:spacing w:val="4"/>
          <w:sz w:val="36"/>
        </w:rPr>
        <w:t xml:space="preserve"> </w:t>
      </w:r>
      <w:r>
        <w:rPr>
          <w:color w:val="006FC0"/>
          <w:spacing w:val="-5"/>
          <w:sz w:val="36"/>
        </w:rPr>
        <w:t>exam)</w:t>
      </w:r>
    </w:p>
    <w:p w14:paraId="09ADE7E5" w14:textId="77777777" w:rsidR="005C1E1D" w:rsidRDefault="00890C1C">
      <w:pPr>
        <w:spacing w:before="6"/>
        <w:ind w:left="100"/>
        <w:rPr>
          <w:sz w:val="36"/>
        </w:rPr>
      </w:pPr>
      <w:r>
        <w:rPr>
          <w:sz w:val="36"/>
        </w:rPr>
        <w:t xml:space="preserve">A </w:t>
      </w:r>
      <w:r>
        <w:rPr>
          <w:b/>
          <w:sz w:val="36"/>
        </w:rPr>
        <w:t xml:space="preserve">hypernucleus </w:t>
      </w:r>
      <w:r>
        <w:rPr>
          <w:sz w:val="36"/>
        </w:rPr>
        <w:t>is</w:t>
      </w:r>
      <w:hyperlink r:id="rId30">
        <w:r>
          <w:rPr>
            <w:sz w:val="36"/>
          </w:rPr>
          <w:t xml:space="preserve"> a nucleus </w:t>
        </w:r>
      </w:hyperlink>
      <w:r>
        <w:rPr>
          <w:sz w:val="36"/>
        </w:rPr>
        <w:t>which contains at</w:t>
      </w:r>
      <w:r>
        <w:rPr>
          <w:spacing w:val="-9"/>
          <w:sz w:val="36"/>
        </w:rPr>
        <w:t xml:space="preserve"> </w:t>
      </w:r>
      <w:r>
        <w:rPr>
          <w:sz w:val="36"/>
        </w:rPr>
        <w:t>least</w:t>
      </w:r>
    </w:p>
    <w:p w14:paraId="6FA601A6" w14:textId="77777777" w:rsidR="005C1E1D" w:rsidRDefault="00890C1C">
      <w:pPr>
        <w:pStyle w:val="BodyText"/>
        <w:spacing w:before="1"/>
        <w:ind w:left="100" w:right="572"/>
      </w:pPr>
      <w:r>
        <w:t xml:space="preserve">one </w:t>
      </w:r>
      <w:hyperlink r:id="rId31">
        <w:r>
          <w:t xml:space="preserve">hyperon </w:t>
        </w:r>
      </w:hyperlink>
      <w:r>
        <w:t xml:space="preserve">(a baryon carrying the </w:t>
      </w:r>
      <w:hyperlink r:id="rId32">
        <w:r>
          <w:t xml:space="preserve">strangeness </w:t>
        </w:r>
      </w:hyperlink>
      <w:r>
        <w:t>qua</w:t>
      </w:r>
      <w:r>
        <w:t xml:space="preserve">ntum number) in addition to the normal </w:t>
      </w:r>
      <w:hyperlink r:id="rId33">
        <w:r>
          <w:t xml:space="preserve">protons </w:t>
        </w:r>
      </w:hyperlink>
      <w:r>
        <w:t xml:space="preserve">and </w:t>
      </w:r>
      <w:hyperlink r:id="rId34">
        <w:r>
          <w:t>neutrons</w:t>
        </w:r>
      </w:hyperlink>
      <w:r>
        <w:t>.</w:t>
      </w:r>
      <w:r>
        <w:rPr>
          <w:spacing w:val="-11"/>
        </w:rPr>
        <w:t xml:space="preserve"> </w:t>
      </w:r>
      <w:r>
        <w:t xml:space="preserve">They have been studied by measuring the momenta of the K and </w:t>
      </w:r>
      <w:hyperlink r:id="rId35">
        <w:r>
          <w:t>pi</w:t>
        </w:r>
      </w:hyperlink>
      <w:r>
        <w:t xml:space="preserve"> </w:t>
      </w:r>
      <w:hyperlink r:id="rId36">
        <w:r>
          <w:t xml:space="preserve">mesons </w:t>
        </w:r>
      </w:hyperlink>
      <w:r>
        <w:t>in the direct strangeness exchange</w:t>
      </w:r>
      <w:r>
        <w:rPr>
          <w:spacing w:val="-7"/>
        </w:rPr>
        <w:t xml:space="preserve"> </w:t>
      </w:r>
      <w:r>
        <w:t>reactions.</w:t>
      </w:r>
    </w:p>
    <w:p w14:paraId="4E9A25C1" w14:textId="77777777" w:rsidR="005C1E1D" w:rsidRDefault="00890C1C">
      <w:pPr>
        <w:pStyle w:val="BodyText"/>
        <w:spacing w:before="120"/>
        <w:ind w:left="100" w:right="510"/>
      </w:pPr>
      <w:r>
        <w:t xml:space="preserve">Hypernuclei can be made by a nucleus capturing a Lambda or a </w:t>
      </w:r>
      <w:hyperlink r:id="rId37">
        <w:r>
          <w:t>K meson</w:t>
        </w:r>
      </w:hyperlink>
      <w:r>
        <w:t xml:space="preserve"> in a compound </w:t>
      </w:r>
      <w:hyperlink r:id="rId38">
        <w:r>
          <w:t>nuclear reaction</w:t>
        </w:r>
      </w:hyperlink>
      <w:r>
        <w:t xml:space="preserve"> by the direct strangeness exchange r</w:t>
      </w:r>
      <w:r>
        <w:t>eaction.</w:t>
      </w:r>
    </w:p>
    <w:p w14:paraId="0AA73F0C" w14:textId="77777777" w:rsidR="005C1E1D" w:rsidRDefault="00890C1C">
      <w:pPr>
        <w:pStyle w:val="BodyText"/>
        <w:spacing w:before="119"/>
        <w:ind w:left="820"/>
      </w:pPr>
      <w:r>
        <w:t xml:space="preserve">K + nucleus → </w:t>
      </w:r>
      <w:hyperlink r:id="rId39">
        <w:r>
          <w:t>π + hypernucleus</w:t>
        </w:r>
      </w:hyperlink>
    </w:p>
    <w:p w14:paraId="4D2A7258" w14:textId="77777777" w:rsidR="005C1E1D" w:rsidRDefault="005C1E1D">
      <w:pPr>
        <w:sectPr w:rsidR="005C1E1D">
          <w:pgSz w:w="12240" w:h="15840"/>
          <w:pgMar w:top="1440" w:right="1320" w:bottom="280" w:left="1340" w:header="720" w:footer="720" w:gutter="0"/>
          <w:cols w:space="720"/>
        </w:sectPr>
      </w:pPr>
    </w:p>
    <w:p w14:paraId="707182A4" w14:textId="77777777" w:rsidR="005C1E1D" w:rsidRDefault="00890C1C">
      <w:pPr>
        <w:pStyle w:val="BodyText"/>
        <w:ind w:left="25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DAE11C4" wp14:editId="69EC5255">
            <wp:extent cx="2854502" cy="2245995"/>
            <wp:effectExtent l="0" t="0" r="0" b="0"/>
            <wp:docPr id="9" name="image7.png" descr="C:\Users\Admin\Downloads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4502" cy="224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DC444" w14:textId="77777777" w:rsidR="005C1E1D" w:rsidRDefault="005C1E1D">
      <w:pPr>
        <w:pStyle w:val="BodyText"/>
        <w:rPr>
          <w:sz w:val="13"/>
        </w:rPr>
      </w:pPr>
    </w:p>
    <w:p w14:paraId="1E4F33C1" w14:textId="77777777" w:rsidR="005C1E1D" w:rsidRDefault="00890C1C">
      <w:pPr>
        <w:pStyle w:val="BodyText"/>
        <w:spacing w:before="85"/>
        <w:ind w:left="100" w:right="421" w:firstLine="91"/>
      </w:pPr>
      <w:r>
        <w:t xml:space="preserve">Hypernuclei containing the lightest hyperon, the </w:t>
      </w:r>
      <w:hyperlink r:id="rId41">
        <w:r>
          <w:t>Lambda</w:t>
        </w:r>
      </w:hyperlink>
      <w:r>
        <w:t xml:space="preserve">, live long enough to have sharp </w:t>
      </w:r>
      <w:r>
        <w:t>nuclear energy levels.</w:t>
      </w:r>
    </w:p>
    <w:p w14:paraId="5F813ECA" w14:textId="77777777" w:rsidR="005C1E1D" w:rsidRDefault="00890C1C">
      <w:pPr>
        <w:pStyle w:val="BodyText"/>
        <w:spacing w:before="120"/>
        <w:ind w:left="100"/>
      </w:pPr>
      <w:r>
        <w:t>Hypernucleus differs from that of normal nuclei because a hyperon, having a non-zero strangeness quantum number, can share space and momentum coordinates with the usual four nucleon states that can differ from each other</w:t>
      </w:r>
    </w:p>
    <w:p w14:paraId="7C52B6C0" w14:textId="77777777" w:rsidR="005C1E1D" w:rsidRDefault="00890C1C">
      <w:pPr>
        <w:pStyle w:val="BodyText"/>
        <w:ind w:left="100" w:right="232"/>
      </w:pPr>
      <w:r>
        <w:t xml:space="preserve">in </w:t>
      </w:r>
      <w:hyperlink r:id="rId42">
        <w:r>
          <w:t xml:space="preserve">spin </w:t>
        </w:r>
      </w:hyperlink>
      <w:r>
        <w:t xml:space="preserve">and </w:t>
      </w:r>
      <w:hyperlink r:id="rId43">
        <w:r>
          <w:t>isospin</w:t>
        </w:r>
      </w:hyperlink>
      <w:r>
        <w:t xml:space="preserve">. They are not restricted by the </w:t>
      </w:r>
      <w:hyperlink r:id="rId44">
        <w:r>
          <w:t>Pauli</w:t>
        </w:r>
      </w:hyperlink>
      <w:r>
        <w:t xml:space="preserve"> </w:t>
      </w:r>
      <w:hyperlink r:id="rId45">
        <w:r>
          <w:t xml:space="preserve">exclusion principle </w:t>
        </w:r>
      </w:hyperlink>
      <w:r>
        <w:t>from any single-particle state in the nucleus.</w:t>
      </w:r>
    </w:p>
    <w:p w14:paraId="0C39EF1F" w14:textId="77777777" w:rsidR="005C1E1D" w:rsidRDefault="005C1E1D">
      <w:pPr>
        <w:pStyle w:val="BodyText"/>
        <w:rPr>
          <w:sz w:val="40"/>
        </w:rPr>
      </w:pPr>
    </w:p>
    <w:p w14:paraId="2597260B" w14:textId="77777777" w:rsidR="005C1E1D" w:rsidRDefault="00890C1C">
      <w:pPr>
        <w:pStyle w:val="ListParagraph"/>
        <w:numPr>
          <w:ilvl w:val="0"/>
          <w:numId w:val="1"/>
        </w:numPr>
        <w:tabs>
          <w:tab w:val="left" w:pos="463"/>
        </w:tabs>
        <w:spacing w:before="265" w:line="350" w:lineRule="auto"/>
        <w:ind w:right="2244" w:firstLine="0"/>
        <w:rPr>
          <w:sz w:val="36"/>
        </w:rPr>
      </w:pPr>
      <w:r>
        <w:rPr>
          <w:color w:val="FF0000"/>
          <w:sz w:val="36"/>
          <w:u w:val="single" w:color="FF0000"/>
        </w:rPr>
        <w:t>Symmetry classification of elementary</w:t>
      </w:r>
      <w:r>
        <w:rPr>
          <w:color w:val="FF0000"/>
          <w:spacing w:val="-16"/>
          <w:sz w:val="36"/>
          <w:u w:val="single" w:color="FF0000"/>
        </w:rPr>
        <w:t xml:space="preserve"> </w:t>
      </w:r>
      <w:r>
        <w:rPr>
          <w:color w:val="FF0000"/>
          <w:sz w:val="36"/>
          <w:u w:val="single" w:color="FF0000"/>
        </w:rPr>
        <w:t>particles</w:t>
      </w:r>
      <w:r>
        <w:rPr>
          <w:color w:val="006FC0"/>
          <w:sz w:val="36"/>
        </w:rPr>
        <w:t xml:space="preserve"> (For exam, refer the attached</w:t>
      </w:r>
      <w:r>
        <w:rPr>
          <w:color w:val="006FC0"/>
          <w:spacing w:val="-2"/>
          <w:sz w:val="36"/>
        </w:rPr>
        <w:t xml:space="preserve"> </w:t>
      </w:r>
      <w:r>
        <w:rPr>
          <w:color w:val="006FC0"/>
          <w:sz w:val="36"/>
        </w:rPr>
        <w:t>pdf)</w:t>
      </w:r>
    </w:p>
    <w:p w14:paraId="329B4D29" w14:textId="77777777" w:rsidR="005C1E1D" w:rsidRDefault="00890C1C">
      <w:pPr>
        <w:pStyle w:val="ListParagraph"/>
        <w:numPr>
          <w:ilvl w:val="1"/>
          <w:numId w:val="1"/>
        </w:numPr>
        <w:tabs>
          <w:tab w:val="left" w:pos="894"/>
          <w:tab w:val="left" w:pos="895"/>
        </w:tabs>
        <w:spacing w:before="8" w:line="259" w:lineRule="auto"/>
        <w:ind w:right="424"/>
        <w:rPr>
          <w:rFonts w:ascii="Symbol" w:hAnsi="Symbol"/>
          <w:color w:val="333333"/>
          <w:sz w:val="32"/>
        </w:rPr>
      </w:pPr>
      <w:r>
        <w:rPr>
          <w:color w:val="333333"/>
          <w:sz w:val="32"/>
        </w:rPr>
        <w:t>Conservation laws are related to three</w:t>
      </w:r>
      <w:r>
        <w:rPr>
          <w:color w:val="2C87AC"/>
          <w:sz w:val="32"/>
        </w:rPr>
        <w:t xml:space="preserve"> </w:t>
      </w:r>
      <w:hyperlink r:id="rId46">
        <w:r>
          <w:rPr>
            <w:color w:val="2C87AC"/>
            <w:sz w:val="32"/>
            <w:u w:val="single" w:color="2C87AC"/>
          </w:rPr>
          <w:t>symmetry</w:t>
        </w:r>
        <w:r>
          <w:rPr>
            <w:color w:val="2C87AC"/>
            <w:sz w:val="32"/>
          </w:rPr>
          <w:t xml:space="preserve"> </w:t>
        </w:r>
      </w:hyperlink>
      <w:r>
        <w:rPr>
          <w:color w:val="333333"/>
          <w:sz w:val="32"/>
        </w:rPr>
        <w:t>principles that apply to changing the total circumstances of an event rather</w:t>
      </w:r>
      <w:r>
        <w:rPr>
          <w:color w:val="333333"/>
          <w:spacing w:val="-27"/>
          <w:sz w:val="32"/>
        </w:rPr>
        <w:t xml:space="preserve"> </w:t>
      </w:r>
      <w:r>
        <w:rPr>
          <w:color w:val="333333"/>
          <w:sz w:val="32"/>
        </w:rPr>
        <w:t>than changing a particular</w:t>
      </w:r>
      <w:r>
        <w:rPr>
          <w:color w:val="333333"/>
          <w:spacing w:val="-5"/>
          <w:sz w:val="32"/>
        </w:rPr>
        <w:t xml:space="preserve"> </w:t>
      </w:r>
      <w:r>
        <w:rPr>
          <w:color w:val="333333"/>
          <w:sz w:val="32"/>
        </w:rPr>
        <w:t>quantity.</w:t>
      </w:r>
    </w:p>
    <w:p w14:paraId="0AEBFD95" w14:textId="77777777" w:rsidR="005C1E1D" w:rsidRDefault="00890C1C">
      <w:pPr>
        <w:spacing w:line="259" w:lineRule="auto"/>
        <w:ind w:left="894" w:right="552"/>
        <w:rPr>
          <w:sz w:val="32"/>
        </w:rPr>
      </w:pPr>
      <w:r>
        <w:rPr>
          <w:color w:val="333333"/>
          <w:sz w:val="32"/>
        </w:rPr>
        <w:t>T</w:t>
      </w:r>
      <w:r>
        <w:rPr>
          <w:color w:val="333333"/>
          <w:sz w:val="32"/>
        </w:rPr>
        <w:t>he three symmetry operations associated with these principles are:</w:t>
      </w:r>
    </w:p>
    <w:p w14:paraId="1A6BEEE2" w14:textId="77777777" w:rsidR="005C1E1D" w:rsidRDefault="00890C1C">
      <w:pPr>
        <w:pStyle w:val="ListParagraph"/>
        <w:numPr>
          <w:ilvl w:val="1"/>
          <w:numId w:val="1"/>
        </w:numPr>
        <w:tabs>
          <w:tab w:val="left" w:pos="973"/>
          <w:tab w:val="left" w:pos="974"/>
        </w:tabs>
        <w:spacing w:line="256" w:lineRule="auto"/>
        <w:ind w:right="1124"/>
        <w:rPr>
          <w:rFonts w:ascii="Symbol" w:hAnsi="Symbol"/>
          <w:color w:val="333333"/>
          <w:sz w:val="32"/>
        </w:rPr>
      </w:pPr>
      <w:r>
        <w:tab/>
      </w:r>
      <w:r>
        <w:rPr>
          <w:color w:val="333333"/>
          <w:sz w:val="32"/>
        </w:rPr>
        <w:t>charge conjugation (C), which is equivalent to</w:t>
      </w:r>
      <w:r>
        <w:rPr>
          <w:color w:val="333333"/>
          <w:spacing w:val="-21"/>
          <w:sz w:val="32"/>
        </w:rPr>
        <w:t xml:space="preserve"> </w:t>
      </w:r>
      <w:r>
        <w:rPr>
          <w:color w:val="333333"/>
          <w:sz w:val="32"/>
        </w:rPr>
        <w:t>exchanging particles and</w:t>
      </w:r>
      <w:r>
        <w:rPr>
          <w:color w:val="333333"/>
          <w:spacing w:val="-2"/>
          <w:sz w:val="32"/>
        </w:rPr>
        <w:t xml:space="preserve"> </w:t>
      </w:r>
      <w:r>
        <w:rPr>
          <w:color w:val="333333"/>
          <w:sz w:val="32"/>
        </w:rPr>
        <w:t>antiparticles;</w:t>
      </w:r>
    </w:p>
    <w:p w14:paraId="39B81EF5" w14:textId="77777777" w:rsidR="005C1E1D" w:rsidRDefault="00890C1C">
      <w:pPr>
        <w:pStyle w:val="ListParagraph"/>
        <w:numPr>
          <w:ilvl w:val="1"/>
          <w:numId w:val="1"/>
        </w:numPr>
        <w:tabs>
          <w:tab w:val="left" w:pos="973"/>
          <w:tab w:val="left" w:pos="974"/>
        </w:tabs>
        <w:spacing w:before="2" w:line="256" w:lineRule="auto"/>
        <w:ind w:right="481"/>
        <w:rPr>
          <w:rFonts w:ascii="Symbol" w:hAnsi="Symbol"/>
          <w:color w:val="333333"/>
          <w:sz w:val="32"/>
        </w:rPr>
      </w:pPr>
      <w:r>
        <w:tab/>
      </w:r>
      <w:r>
        <w:rPr>
          <w:color w:val="333333"/>
          <w:sz w:val="32"/>
        </w:rPr>
        <w:t>parity (P), which is a kind of mirror-image symmetry involving the exchange of left and right;</w:t>
      </w:r>
      <w:r>
        <w:rPr>
          <w:color w:val="333333"/>
          <w:spacing w:val="-4"/>
          <w:sz w:val="32"/>
        </w:rPr>
        <w:t xml:space="preserve"> </w:t>
      </w:r>
      <w:r>
        <w:rPr>
          <w:color w:val="333333"/>
          <w:sz w:val="32"/>
        </w:rPr>
        <w:t>and</w:t>
      </w:r>
    </w:p>
    <w:p w14:paraId="67886216" w14:textId="77777777" w:rsidR="005C1E1D" w:rsidRDefault="005C1E1D">
      <w:pPr>
        <w:spacing w:line="256" w:lineRule="auto"/>
        <w:rPr>
          <w:rFonts w:ascii="Symbol" w:hAnsi="Symbol"/>
          <w:sz w:val="32"/>
        </w:rPr>
        <w:sectPr w:rsidR="005C1E1D">
          <w:pgSz w:w="12240" w:h="15840"/>
          <w:pgMar w:top="1500" w:right="1320" w:bottom="280" w:left="1340" w:header="720" w:footer="720" w:gutter="0"/>
          <w:cols w:space="720"/>
        </w:sectPr>
      </w:pPr>
    </w:p>
    <w:p w14:paraId="7627D1F6" w14:textId="77777777" w:rsidR="005C1E1D" w:rsidRDefault="00890C1C">
      <w:pPr>
        <w:pStyle w:val="ListParagraph"/>
        <w:numPr>
          <w:ilvl w:val="1"/>
          <w:numId w:val="1"/>
        </w:numPr>
        <w:tabs>
          <w:tab w:val="left" w:pos="894"/>
          <w:tab w:val="left" w:pos="895"/>
        </w:tabs>
        <w:spacing w:before="73"/>
        <w:ind w:hanging="361"/>
        <w:rPr>
          <w:rFonts w:ascii="Symbol" w:hAnsi="Symbol"/>
          <w:color w:val="333333"/>
          <w:sz w:val="32"/>
        </w:rPr>
      </w:pPr>
      <w:r>
        <w:rPr>
          <w:color w:val="333333"/>
          <w:sz w:val="32"/>
        </w:rPr>
        <w:lastRenderedPageBreak/>
        <w:t>time-reversal (T), which reverses the order in which events</w:t>
      </w:r>
      <w:r>
        <w:rPr>
          <w:color w:val="333333"/>
          <w:spacing w:val="-10"/>
          <w:sz w:val="32"/>
        </w:rPr>
        <w:t xml:space="preserve"> </w:t>
      </w:r>
      <w:r>
        <w:rPr>
          <w:color w:val="333333"/>
          <w:sz w:val="32"/>
        </w:rPr>
        <w:t>occur.</w:t>
      </w:r>
    </w:p>
    <w:p w14:paraId="70AEC0C0" w14:textId="77777777" w:rsidR="005C1E1D" w:rsidRDefault="005C1E1D">
      <w:pPr>
        <w:pStyle w:val="BodyText"/>
        <w:spacing w:before="8"/>
        <w:rPr>
          <w:sz w:val="50"/>
        </w:rPr>
      </w:pPr>
    </w:p>
    <w:p w14:paraId="7B2585A6" w14:textId="77777777" w:rsidR="005C1E1D" w:rsidRDefault="00890C1C">
      <w:pPr>
        <w:spacing w:before="1" w:line="259" w:lineRule="auto"/>
        <w:ind w:left="100"/>
        <w:rPr>
          <w:sz w:val="32"/>
        </w:rPr>
      </w:pPr>
      <w:r>
        <w:rPr>
          <w:color w:val="333333"/>
          <w:sz w:val="32"/>
        </w:rPr>
        <w:t>According to the symmetry principles (or invariance principles), performing one of these symmetry operations on a possible particle reaction should result in a second reaction t</w:t>
      </w:r>
      <w:r>
        <w:rPr>
          <w:color w:val="333333"/>
          <w:sz w:val="32"/>
        </w:rPr>
        <w:t>hat is also possible.</w:t>
      </w:r>
    </w:p>
    <w:p w14:paraId="698533E7" w14:textId="77777777" w:rsidR="005C1E1D" w:rsidRDefault="00890C1C">
      <w:pPr>
        <w:spacing w:line="259" w:lineRule="auto"/>
        <w:ind w:left="100" w:right="370"/>
        <w:rPr>
          <w:sz w:val="32"/>
        </w:rPr>
      </w:pPr>
      <w:r>
        <w:rPr>
          <w:color w:val="333333"/>
          <w:sz w:val="32"/>
        </w:rPr>
        <w:t>However, it was found that parity is not conserved in the weak interactions, i.e., there are some possible particle decays whose mirror- image counterparts do not occur. Although not conserved individually, the combination of all three operations performed</w:t>
      </w:r>
      <w:r>
        <w:rPr>
          <w:color w:val="333333"/>
          <w:sz w:val="32"/>
        </w:rPr>
        <w:t xml:space="preserve"> successively is conserved; this law is known as the CPT theorem.</w:t>
      </w:r>
    </w:p>
    <w:p w14:paraId="362515D6" w14:textId="77777777" w:rsidR="005C1E1D" w:rsidRDefault="00890C1C">
      <w:pPr>
        <w:pStyle w:val="ListParagraph"/>
        <w:numPr>
          <w:ilvl w:val="0"/>
          <w:numId w:val="1"/>
        </w:numPr>
        <w:tabs>
          <w:tab w:val="left" w:pos="463"/>
        </w:tabs>
        <w:spacing w:before="153"/>
        <w:ind w:left="462"/>
        <w:rPr>
          <w:color w:val="FF0000"/>
          <w:sz w:val="36"/>
        </w:rPr>
      </w:pPr>
      <w:r>
        <w:rPr>
          <w:color w:val="FF0000"/>
          <w:sz w:val="36"/>
          <w:u w:val="single" w:color="FF0000"/>
        </w:rPr>
        <w:t>Quark</w:t>
      </w:r>
      <w:r>
        <w:rPr>
          <w:color w:val="FF0000"/>
          <w:spacing w:val="-2"/>
          <w:sz w:val="36"/>
          <w:u w:val="single" w:color="FF0000"/>
        </w:rPr>
        <w:t xml:space="preserve"> </w:t>
      </w:r>
      <w:r>
        <w:rPr>
          <w:color w:val="FF0000"/>
          <w:sz w:val="36"/>
          <w:u w:val="single" w:color="FF0000"/>
        </w:rPr>
        <w:t>Model</w:t>
      </w:r>
    </w:p>
    <w:p w14:paraId="47C38251" w14:textId="77777777" w:rsidR="005C1E1D" w:rsidRDefault="00890C1C">
      <w:pPr>
        <w:pStyle w:val="BodyText"/>
        <w:spacing w:before="193"/>
        <w:ind w:left="100"/>
      </w:pPr>
      <w:r>
        <w:rPr>
          <w:color w:val="006FC0"/>
        </w:rPr>
        <w:t>(For exam, refer the attached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pdf)</w:t>
      </w:r>
    </w:p>
    <w:p w14:paraId="326B3385" w14:textId="77777777" w:rsidR="005C1E1D" w:rsidRDefault="00890C1C">
      <w:pPr>
        <w:pStyle w:val="BodyText"/>
        <w:spacing w:before="196" w:line="259" w:lineRule="auto"/>
        <w:ind w:left="100" w:right="143"/>
      </w:pPr>
      <w:r>
        <w:t xml:space="preserve">Quarks are the building blocks which build up matter, i.e., they are seen as the "elementary particles". There are six "flavors" of quarks. The most familiar baryons are the </w:t>
      </w:r>
      <w:hyperlink r:id="rId47" w:anchor="c1">
        <w:r>
          <w:t xml:space="preserve">proton </w:t>
        </w:r>
      </w:hyperlink>
      <w:r>
        <w:t xml:space="preserve">and </w:t>
      </w:r>
      <w:hyperlink r:id="rId48" w:anchor="c3">
        <w:r>
          <w:t>neutron</w:t>
        </w:r>
      </w:hyperlink>
      <w:r>
        <w:t>, which are each constructed from up and down quarks. Quarks are observed to occur only in combinations of two quarks (mesons), three qu</w:t>
      </w:r>
      <w:r>
        <w:t>arks</w:t>
      </w:r>
      <w:r>
        <w:rPr>
          <w:spacing w:val="-3"/>
        </w:rPr>
        <w:t xml:space="preserve"> </w:t>
      </w:r>
      <w:r>
        <w:t>(baryons).</w:t>
      </w:r>
    </w:p>
    <w:p w14:paraId="55A443D7" w14:textId="77777777" w:rsidR="005C1E1D" w:rsidRDefault="00890C1C">
      <w:pPr>
        <w:pStyle w:val="BodyText"/>
        <w:spacing w:before="2"/>
        <w:rPr>
          <w:sz w:val="11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2A1F87AF" wp14:editId="16A50145">
            <wp:simplePos x="0" y="0"/>
            <wp:positionH relativeFrom="page">
              <wp:posOffset>2019300</wp:posOffset>
            </wp:positionH>
            <wp:positionV relativeFrom="paragraph">
              <wp:posOffset>106772</wp:posOffset>
            </wp:positionV>
            <wp:extent cx="3703258" cy="2540889"/>
            <wp:effectExtent l="0" t="0" r="0" b="0"/>
            <wp:wrapTopAndBottom/>
            <wp:docPr id="11" name="image8.jpeg" descr="C:\Users\Admin\Downloads\7QlIVttDTeittewEAmKQ_Quark_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3258" cy="2540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CB76BC" w14:textId="77777777" w:rsidR="005C1E1D" w:rsidRDefault="005C1E1D">
      <w:pPr>
        <w:rPr>
          <w:sz w:val="11"/>
        </w:rPr>
        <w:sectPr w:rsidR="005C1E1D">
          <w:pgSz w:w="12240" w:h="15840"/>
          <w:pgMar w:top="1360" w:right="1320" w:bottom="280" w:left="1340" w:header="720" w:footer="720" w:gutter="0"/>
          <w:cols w:space="720"/>
        </w:sectPr>
      </w:pPr>
    </w:p>
    <w:p w14:paraId="2D96C5CB" w14:textId="77777777" w:rsidR="005C1E1D" w:rsidRDefault="005C1E1D">
      <w:pPr>
        <w:pStyle w:val="BodyText"/>
        <w:rPr>
          <w:sz w:val="20"/>
        </w:rPr>
      </w:pPr>
    </w:p>
    <w:p w14:paraId="0C2EB8C4" w14:textId="77777777" w:rsidR="005C1E1D" w:rsidRDefault="005C1E1D">
      <w:pPr>
        <w:pStyle w:val="BodyText"/>
        <w:rPr>
          <w:sz w:val="20"/>
        </w:rPr>
      </w:pPr>
    </w:p>
    <w:p w14:paraId="7772FDA2" w14:textId="77777777" w:rsidR="005C1E1D" w:rsidRDefault="005C1E1D">
      <w:pPr>
        <w:pStyle w:val="BodyText"/>
        <w:rPr>
          <w:sz w:val="20"/>
        </w:rPr>
      </w:pPr>
    </w:p>
    <w:p w14:paraId="1179262B" w14:textId="77777777" w:rsidR="005C1E1D" w:rsidRDefault="005C1E1D">
      <w:pPr>
        <w:pStyle w:val="BodyText"/>
        <w:rPr>
          <w:sz w:val="20"/>
        </w:rPr>
      </w:pPr>
    </w:p>
    <w:p w14:paraId="6FB9EBE7" w14:textId="77777777" w:rsidR="005C1E1D" w:rsidRDefault="005C1E1D">
      <w:pPr>
        <w:pStyle w:val="BodyText"/>
        <w:spacing w:before="4"/>
        <w:rPr>
          <w:sz w:val="22"/>
        </w:rPr>
      </w:pPr>
    </w:p>
    <w:tbl>
      <w:tblPr>
        <w:tblW w:w="0" w:type="auto"/>
        <w:tblInd w:w="164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"/>
        <w:gridCol w:w="780"/>
        <w:gridCol w:w="504"/>
        <w:gridCol w:w="746"/>
        <w:gridCol w:w="857"/>
        <w:gridCol w:w="300"/>
        <w:gridCol w:w="341"/>
        <w:gridCol w:w="300"/>
        <w:gridCol w:w="341"/>
        <w:gridCol w:w="1353"/>
      </w:tblGrid>
      <w:tr w:rsidR="005C1E1D" w14:paraId="45375B75" w14:textId="77777777">
        <w:trPr>
          <w:trHeight w:val="812"/>
        </w:trPr>
        <w:tc>
          <w:tcPr>
            <w:tcW w:w="802" w:type="dxa"/>
            <w:tcBorders>
              <w:left w:val="double" w:sz="2" w:space="0" w:color="EFEFEF"/>
            </w:tcBorders>
          </w:tcPr>
          <w:p w14:paraId="4A9BE42B" w14:textId="77777777" w:rsidR="005C1E1D" w:rsidRDefault="00890C1C">
            <w:pPr>
              <w:pStyle w:val="TableParagraph"/>
              <w:spacing w:before="177"/>
              <w:ind w:left="19" w:right="146"/>
            </w:pPr>
            <w:r>
              <w:t>Quark</w:t>
            </w:r>
          </w:p>
        </w:tc>
        <w:tc>
          <w:tcPr>
            <w:tcW w:w="780" w:type="dxa"/>
          </w:tcPr>
          <w:p w14:paraId="598D2B26" w14:textId="77777777" w:rsidR="005C1E1D" w:rsidRDefault="00890C1C">
            <w:pPr>
              <w:pStyle w:val="TableParagraph"/>
              <w:spacing w:before="177"/>
              <w:ind w:left="25" w:right="11"/>
            </w:pPr>
            <w:r>
              <w:t>Symbol</w:t>
            </w:r>
          </w:p>
        </w:tc>
        <w:tc>
          <w:tcPr>
            <w:tcW w:w="504" w:type="dxa"/>
          </w:tcPr>
          <w:p w14:paraId="17BD2F5E" w14:textId="77777777" w:rsidR="005C1E1D" w:rsidRDefault="00890C1C">
            <w:pPr>
              <w:pStyle w:val="TableParagraph"/>
              <w:spacing w:before="177"/>
              <w:ind w:left="24" w:right="12"/>
            </w:pPr>
            <w:r>
              <w:t>Spin</w:t>
            </w:r>
          </w:p>
        </w:tc>
        <w:tc>
          <w:tcPr>
            <w:tcW w:w="746" w:type="dxa"/>
          </w:tcPr>
          <w:p w14:paraId="4FCEE577" w14:textId="77777777" w:rsidR="005C1E1D" w:rsidRDefault="00890C1C">
            <w:pPr>
              <w:pStyle w:val="TableParagraph"/>
              <w:spacing w:before="177"/>
              <w:ind w:left="22" w:right="11"/>
            </w:pPr>
            <w:r>
              <w:t>Charge</w:t>
            </w:r>
          </w:p>
        </w:tc>
        <w:tc>
          <w:tcPr>
            <w:tcW w:w="857" w:type="dxa"/>
          </w:tcPr>
          <w:p w14:paraId="4F45E889" w14:textId="77777777" w:rsidR="005C1E1D" w:rsidRDefault="00890C1C">
            <w:pPr>
              <w:pStyle w:val="TableParagraph"/>
              <w:spacing w:before="33" w:line="259" w:lineRule="auto"/>
              <w:ind w:left="45" w:right="11"/>
              <w:jc w:val="left"/>
            </w:pPr>
            <w:r>
              <w:t>Baryon Number</w:t>
            </w:r>
          </w:p>
        </w:tc>
        <w:tc>
          <w:tcPr>
            <w:tcW w:w="300" w:type="dxa"/>
          </w:tcPr>
          <w:p w14:paraId="47F6B599" w14:textId="77777777" w:rsidR="005C1E1D" w:rsidRDefault="00890C1C">
            <w:pPr>
              <w:pStyle w:val="TableParagraph"/>
              <w:spacing w:before="177"/>
              <w:ind w:left="0" w:right="60"/>
            </w:pPr>
            <w:r>
              <w:t>S</w:t>
            </w:r>
          </w:p>
        </w:tc>
        <w:tc>
          <w:tcPr>
            <w:tcW w:w="341" w:type="dxa"/>
          </w:tcPr>
          <w:p w14:paraId="5EA182A6" w14:textId="77777777" w:rsidR="005C1E1D" w:rsidRDefault="00890C1C">
            <w:pPr>
              <w:pStyle w:val="TableParagraph"/>
              <w:spacing w:before="177"/>
              <w:ind w:left="0" w:right="90"/>
            </w:pPr>
            <w:r>
              <w:t>C</w:t>
            </w:r>
          </w:p>
        </w:tc>
        <w:tc>
          <w:tcPr>
            <w:tcW w:w="300" w:type="dxa"/>
          </w:tcPr>
          <w:p w14:paraId="751E12DD" w14:textId="77777777" w:rsidR="005C1E1D" w:rsidRDefault="00890C1C">
            <w:pPr>
              <w:pStyle w:val="TableParagraph"/>
              <w:spacing w:before="177"/>
              <w:ind w:left="0" w:right="42"/>
            </w:pPr>
            <w:r>
              <w:t>B</w:t>
            </w:r>
          </w:p>
        </w:tc>
        <w:tc>
          <w:tcPr>
            <w:tcW w:w="341" w:type="dxa"/>
          </w:tcPr>
          <w:p w14:paraId="1DC68C18" w14:textId="77777777" w:rsidR="005C1E1D" w:rsidRDefault="00890C1C">
            <w:pPr>
              <w:pStyle w:val="TableParagraph"/>
              <w:spacing w:before="177"/>
              <w:ind w:left="0" w:right="100"/>
            </w:pPr>
            <w:r>
              <w:t>T</w:t>
            </w:r>
          </w:p>
        </w:tc>
        <w:tc>
          <w:tcPr>
            <w:tcW w:w="1353" w:type="dxa"/>
          </w:tcPr>
          <w:p w14:paraId="64F92618" w14:textId="77777777" w:rsidR="005C1E1D" w:rsidRDefault="00890C1C">
            <w:pPr>
              <w:pStyle w:val="TableParagraph"/>
              <w:spacing w:before="177"/>
              <w:ind w:left="92" w:right="75"/>
            </w:pPr>
            <w:r>
              <w:t>Mass*</w:t>
            </w:r>
          </w:p>
        </w:tc>
      </w:tr>
      <w:tr w:rsidR="005C1E1D" w14:paraId="41A9F99F" w14:textId="77777777">
        <w:trPr>
          <w:trHeight w:val="526"/>
        </w:trPr>
        <w:tc>
          <w:tcPr>
            <w:tcW w:w="802" w:type="dxa"/>
            <w:tcBorders>
              <w:left w:val="double" w:sz="2" w:space="0" w:color="EFEFEF"/>
            </w:tcBorders>
          </w:tcPr>
          <w:p w14:paraId="77BC7131" w14:textId="77777777" w:rsidR="005C1E1D" w:rsidRDefault="00890C1C">
            <w:pPr>
              <w:pStyle w:val="TableParagraph"/>
              <w:ind w:left="19" w:right="12"/>
            </w:pPr>
            <w:hyperlink r:id="rId50" w:anchor="c3">
              <w:r>
                <w:rPr>
                  <w:color w:val="0000FF"/>
                  <w:u w:val="single" w:color="0000FF"/>
                </w:rPr>
                <w:t>Up</w:t>
              </w:r>
            </w:hyperlink>
          </w:p>
        </w:tc>
        <w:tc>
          <w:tcPr>
            <w:tcW w:w="780" w:type="dxa"/>
          </w:tcPr>
          <w:p w14:paraId="134F4EE7" w14:textId="77777777" w:rsidR="005C1E1D" w:rsidRDefault="00890C1C">
            <w:pPr>
              <w:pStyle w:val="TableParagraph"/>
              <w:ind w:left="14"/>
            </w:pPr>
            <w:r>
              <w:t>U</w:t>
            </w:r>
          </w:p>
        </w:tc>
        <w:tc>
          <w:tcPr>
            <w:tcW w:w="504" w:type="dxa"/>
          </w:tcPr>
          <w:p w14:paraId="6492AF2F" w14:textId="77777777" w:rsidR="005C1E1D" w:rsidRDefault="00890C1C">
            <w:pPr>
              <w:pStyle w:val="TableParagraph"/>
              <w:ind w:left="24" w:right="8"/>
            </w:pPr>
            <w:r>
              <w:t>1/2</w:t>
            </w:r>
          </w:p>
        </w:tc>
        <w:tc>
          <w:tcPr>
            <w:tcW w:w="746" w:type="dxa"/>
          </w:tcPr>
          <w:p w14:paraId="6A5791E9" w14:textId="77777777" w:rsidR="005C1E1D" w:rsidRDefault="00890C1C">
            <w:pPr>
              <w:pStyle w:val="TableParagraph"/>
              <w:ind w:left="22" w:right="9"/>
            </w:pPr>
            <w:r>
              <w:t>+2/3</w:t>
            </w:r>
          </w:p>
        </w:tc>
        <w:tc>
          <w:tcPr>
            <w:tcW w:w="857" w:type="dxa"/>
          </w:tcPr>
          <w:p w14:paraId="3C8590CE" w14:textId="77777777" w:rsidR="005C1E1D" w:rsidRDefault="00890C1C">
            <w:pPr>
              <w:pStyle w:val="TableParagraph"/>
              <w:ind w:left="0" w:right="242"/>
              <w:jc w:val="right"/>
            </w:pPr>
            <w:r>
              <w:t>1/3</w:t>
            </w:r>
          </w:p>
        </w:tc>
        <w:tc>
          <w:tcPr>
            <w:tcW w:w="300" w:type="dxa"/>
          </w:tcPr>
          <w:p w14:paraId="6B10FDA8" w14:textId="77777777" w:rsidR="005C1E1D" w:rsidRDefault="00890C1C">
            <w:pPr>
              <w:pStyle w:val="TableParagraph"/>
              <w:ind w:left="15"/>
            </w:pPr>
            <w:r>
              <w:t>0</w:t>
            </w:r>
          </w:p>
        </w:tc>
        <w:tc>
          <w:tcPr>
            <w:tcW w:w="341" w:type="dxa"/>
          </w:tcPr>
          <w:p w14:paraId="05E01989" w14:textId="77777777" w:rsidR="005C1E1D" w:rsidRDefault="00890C1C">
            <w:pPr>
              <w:pStyle w:val="TableParagraph"/>
            </w:pPr>
            <w:r>
              <w:t>0</w:t>
            </w:r>
          </w:p>
        </w:tc>
        <w:tc>
          <w:tcPr>
            <w:tcW w:w="300" w:type="dxa"/>
          </w:tcPr>
          <w:p w14:paraId="014047DC" w14:textId="77777777" w:rsidR="005C1E1D" w:rsidRDefault="00890C1C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341" w:type="dxa"/>
          </w:tcPr>
          <w:p w14:paraId="1A11610C" w14:textId="77777777" w:rsidR="005C1E1D" w:rsidRDefault="00890C1C">
            <w:pPr>
              <w:pStyle w:val="TableParagraph"/>
            </w:pPr>
            <w:r>
              <w:t>0</w:t>
            </w:r>
          </w:p>
        </w:tc>
        <w:tc>
          <w:tcPr>
            <w:tcW w:w="1353" w:type="dxa"/>
          </w:tcPr>
          <w:p w14:paraId="27C4BD96" w14:textId="77777777" w:rsidR="005C1E1D" w:rsidRDefault="00890C1C">
            <w:pPr>
              <w:pStyle w:val="TableParagraph"/>
              <w:ind w:left="95" w:right="75"/>
            </w:pPr>
            <w:r>
              <w:t>1.7-3.3 MeV</w:t>
            </w:r>
          </w:p>
        </w:tc>
      </w:tr>
      <w:tr w:rsidR="005C1E1D" w14:paraId="1B34BCAC" w14:textId="77777777">
        <w:trPr>
          <w:trHeight w:val="523"/>
        </w:trPr>
        <w:tc>
          <w:tcPr>
            <w:tcW w:w="802" w:type="dxa"/>
            <w:tcBorders>
              <w:left w:val="double" w:sz="2" w:space="0" w:color="EFEFEF"/>
            </w:tcBorders>
          </w:tcPr>
          <w:p w14:paraId="30DA2DF4" w14:textId="77777777" w:rsidR="005C1E1D" w:rsidRDefault="00890C1C">
            <w:pPr>
              <w:pStyle w:val="TableParagraph"/>
              <w:ind w:left="19" w:right="8"/>
            </w:pPr>
            <w:hyperlink r:id="rId51" w:anchor="c3">
              <w:r>
                <w:rPr>
                  <w:color w:val="0000FF"/>
                  <w:u w:val="single" w:color="0000FF"/>
                </w:rPr>
                <w:t>Down</w:t>
              </w:r>
            </w:hyperlink>
          </w:p>
        </w:tc>
        <w:tc>
          <w:tcPr>
            <w:tcW w:w="780" w:type="dxa"/>
          </w:tcPr>
          <w:p w14:paraId="3D21BC10" w14:textId="77777777" w:rsidR="005C1E1D" w:rsidRDefault="00890C1C">
            <w:pPr>
              <w:pStyle w:val="TableParagraph"/>
              <w:ind w:left="13"/>
            </w:pPr>
            <w:r>
              <w:t>D</w:t>
            </w:r>
          </w:p>
        </w:tc>
        <w:tc>
          <w:tcPr>
            <w:tcW w:w="504" w:type="dxa"/>
          </w:tcPr>
          <w:p w14:paraId="52388428" w14:textId="77777777" w:rsidR="005C1E1D" w:rsidRDefault="00890C1C">
            <w:pPr>
              <w:pStyle w:val="TableParagraph"/>
              <w:ind w:left="24" w:right="8"/>
            </w:pPr>
            <w:r>
              <w:t>1/2</w:t>
            </w:r>
          </w:p>
        </w:tc>
        <w:tc>
          <w:tcPr>
            <w:tcW w:w="746" w:type="dxa"/>
          </w:tcPr>
          <w:p w14:paraId="5D32E445" w14:textId="77777777" w:rsidR="005C1E1D" w:rsidRDefault="00890C1C">
            <w:pPr>
              <w:pStyle w:val="TableParagraph"/>
              <w:ind w:left="22" w:right="8"/>
            </w:pPr>
            <w:r>
              <w:t>-1/3</w:t>
            </w:r>
          </w:p>
        </w:tc>
        <w:tc>
          <w:tcPr>
            <w:tcW w:w="857" w:type="dxa"/>
          </w:tcPr>
          <w:p w14:paraId="046C20EF" w14:textId="77777777" w:rsidR="005C1E1D" w:rsidRDefault="00890C1C">
            <w:pPr>
              <w:pStyle w:val="TableParagraph"/>
              <w:ind w:left="0" w:right="242"/>
              <w:jc w:val="right"/>
            </w:pPr>
            <w:r>
              <w:t>1/3</w:t>
            </w:r>
          </w:p>
        </w:tc>
        <w:tc>
          <w:tcPr>
            <w:tcW w:w="300" w:type="dxa"/>
          </w:tcPr>
          <w:p w14:paraId="43381996" w14:textId="77777777" w:rsidR="005C1E1D" w:rsidRDefault="00890C1C">
            <w:pPr>
              <w:pStyle w:val="TableParagraph"/>
              <w:ind w:left="15"/>
            </w:pPr>
            <w:r>
              <w:t>0</w:t>
            </w:r>
          </w:p>
        </w:tc>
        <w:tc>
          <w:tcPr>
            <w:tcW w:w="341" w:type="dxa"/>
          </w:tcPr>
          <w:p w14:paraId="5A3A6223" w14:textId="77777777" w:rsidR="005C1E1D" w:rsidRDefault="00890C1C">
            <w:pPr>
              <w:pStyle w:val="TableParagraph"/>
            </w:pPr>
            <w:r>
              <w:t>0</w:t>
            </w:r>
          </w:p>
        </w:tc>
        <w:tc>
          <w:tcPr>
            <w:tcW w:w="300" w:type="dxa"/>
          </w:tcPr>
          <w:p w14:paraId="0CD3BFF8" w14:textId="77777777" w:rsidR="005C1E1D" w:rsidRDefault="00890C1C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341" w:type="dxa"/>
          </w:tcPr>
          <w:p w14:paraId="32784C1C" w14:textId="77777777" w:rsidR="005C1E1D" w:rsidRDefault="00890C1C">
            <w:pPr>
              <w:pStyle w:val="TableParagraph"/>
            </w:pPr>
            <w:r>
              <w:t>0</w:t>
            </w:r>
          </w:p>
        </w:tc>
        <w:tc>
          <w:tcPr>
            <w:tcW w:w="1353" w:type="dxa"/>
          </w:tcPr>
          <w:p w14:paraId="4C0C9ECB" w14:textId="77777777" w:rsidR="005C1E1D" w:rsidRDefault="00890C1C">
            <w:pPr>
              <w:pStyle w:val="TableParagraph"/>
              <w:ind w:left="95" w:right="75"/>
            </w:pPr>
            <w:r>
              <w:t>4.1-5.8 MeV</w:t>
            </w:r>
          </w:p>
        </w:tc>
      </w:tr>
      <w:tr w:rsidR="005C1E1D" w14:paraId="5F63A206" w14:textId="77777777">
        <w:trPr>
          <w:trHeight w:val="526"/>
        </w:trPr>
        <w:tc>
          <w:tcPr>
            <w:tcW w:w="802" w:type="dxa"/>
            <w:tcBorders>
              <w:left w:val="double" w:sz="2" w:space="0" w:color="EFEFEF"/>
            </w:tcBorders>
          </w:tcPr>
          <w:p w14:paraId="5136CDAD" w14:textId="77777777" w:rsidR="005C1E1D" w:rsidRDefault="00890C1C">
            <w:pPr>
              <w:pStyle w:val="TableParagraph"/>
              <w:spacing w:before="35"/>
              <w:ind w:left="19" w:right="9"/>
            </w:pPr>
            <w:hyperlink r:id="rId52" w:anchor="c4b">
              <w:r>
                <w:rPr>
                  <w:color w:val="0000FF"/>
                  <w:u w:val="single" w:color="0000FF"/>
                </w:rPr>
                <w:t>Charm</w:t>
              </w:r>
            </w:hyperlink>
          </w:p>
        </w:tc>
        <w:tc>
          <w:tcPr>
            <w:tcW w:w="780" w:type="dxa"/>
          </w:tcPr>
          <w:p w14:paraId="3E7D52B8" w14:textId="77777777" w:rsidR="005C1E1D" w:rsidRDefault="00890C1C">
            <w:pPr>
              <w:pStyle w:val="TableParagraph"/>
              <w:spacing w:before="35"/>
              <w:ind w:left="14"/>
            </w:pPr>
            <w:r>
              <w:t>C</w:t>
            </w:r>
          </w:p>
        </w:tc>
        <w:tc>
          <w:tcPr>
            <w:tcW w:w="504" w:type="dxa"/>
          </w:tcPr>
          <w:p w14:paraId="68DB33C2" w14:textId="77777777" w:rsidR="005C1E1D" w:rsidRDefault="00890C1C">
            <w:pPr>
              <w:pStyle w:val="TableParagraph"/>
              <w:spacing w:before="35"/>
              <w:ind w:left="24" w:right="8"/>
            </w:pPr>
            <w:r>
              <w:t>1/2</w:t>
            </w:r>
          </w:p>
        </w:tc>
        <w:tc>
          <w:tcPr>
            <w:tcW w:w="746" w:type="dxa"/>
          </w:tcPr>
          <w:p w14:paraId="3C5D8E4A" w14:textId="77777777" w:rsidR="005C1E1D" w:rsidRDefault="00890C1C">
            <w:pPr>
              <w:pStyle w:val="TableParagraph"/>
              <w:spacing w:before="35"/>
              <w:ind w:left="22" w:right="9"/>
            </w:pPr>
            <w:r>
              <w:t>+2/3</w:t>
            </w:r>
          </w:p>
        </w:tc>
        <w:tc>
          <w:tcPr>
            <w:tcW w:w="857" w:type="dxa"/>
          </w:tcPr>
          <w:p w14:paraId="6C288D8A" w14:textId="77777777" w:rsidR="005C1E1D" w:rsidRDefault="00890C1C">
            <w:pPr>
              <w:pStyle w:val="TableParagraph"/>
              <w:spacing w:before="35"/>
              <w:ind w:left="0" w:right="242"/>
              <w:jc w:val="right"/>
            </w:pPr>
            <w:r>
              <w:t>1/3</w:t>
            </w:r>
          </w:p>
        </w:tc>
        <w:tc>
          <w:tcPr>
            <w:tcW w:w="300" w:type="dxa"/>
          </w:tcPr>
          <w:p w14:paraId="6ACACD1C" w14:textId="77777777" w:rsidR="005C1E1D" w:rsidRDefault="00890C1C">
            <w:pPr>
              <w:pStyle w:val="TableParagraph"/>
              <w:spacing w:before="35"/>
              <w:ind w:left="15"/>
            </w:pPr>
            <w:r>
              <w:t>0</w:t>
            </w:r>
          </w:p>
        </w:tc>
        <w:tc>
          <w:tcPr>
            <w:tcW w:w="341" w:type="dxa"/>
          </w:tcPr>
          <w:p w14:paraId="012B8D42" w14:textId="77777777" w:rsidR="005C1E1D" w:rsidRDefault="00890C1C">
            <w:pPr>
              <w:pStyle w:val="TableParagraph"/>
              <w:spacing w:before="35"/>
              <w:ind w:left="23" w:right="11"/>
            </w:pPr>
            <w:r>
              <w:t>+1</w:t>
            </w:r>
          </w:p>
        </w:tc>
        <w:tc>
          <w:tcPr>
            <w:tcW w:w="300" w:type="dxa"/>
          </w:tcPr>
          <w:p w14:paraId="7ED6C79B" w14:textId="77777777" w:rsidR="005C1E1D" w:rsidRDefault="00890C1C">
            <w:pPr>
              <w:pStyle w:val="TableParagraph"/>
              <w:spacing w:before="35"/>
              <w:ind w:left="14"/>
            </w:pPr>
            <w:r>
              <w:t>0</w:t>
            </w:r>
          </w:p>
        </w:tc>
        <w:tc>
          <w:tcPr>
            <w:tcW w:w="341" w:type="dxa"/>
          </w:tcPr>
          <w:p w14:paraId="10B49314" w14:textId="77777777" w:rsidR="005C1E1D" w:rsidRDefault="00890C1C">
            <w:pPr>
              <w:pStyle w:val="TableParagraph"/>
              <w:spacing w:before="35"/>
            </w:pPr>
            <w:r>
              <w:t>0</w:t>
            </w:r>
          </w:p>
        </w:tc>
        <w:tc>
          <w:tcPr>
            <w:tcW w:w="1353" w:type="dxa"/>
          </w:tcPr>
          <w:p w14:paraId="7A7B1864" w14:textId="77777777" w:rsidR="005C1E1D" w:rsidRDefault="00890C1C">
            <w:pPr>
              <w:pStyle w:val="TableParagraph"/>
              <w:spacing w:before="35"/>
              <w:ind w:left="94" w:right="75"/>
            </w:pPr>
            <w:r>
              <w:t>1270 MeV</w:t>
            </w:r>
          </w:p>
        </w:tc>
      </w:tr>
      <w:tr w:rsidR="005C1E1D" w14:paraId="10CA4DA5" w14:textId="77777777">
        <w:trPr>
          <w:trHeight w:val="523"/>
        </w:trPr>
        <w:tc>
          <w:tcPr>
            <w:tcW w:w="802" w:type="dxa"/>
            <w:tcBorders>
              <w:left w:val="double" w:sz="2" w:space="0" w:color="EFEFEF"/>
            </w:tcBorders>
          </w:tcPr>
          <w:p w14:paraId="0C4B9706" w14:textId="77777777" w:rsidR="005C1E1D" w:rsidRDefault="00890C1C">
            <w:pPr>
              <w:pStyle w:val="TableParagraph"/>
              <w:ind w:left="19" w:right="11"/>
            </w:pPr>
            <w:hyperlink r:id="rId53" w:anchor="c4">
              <w:r>
                <w:rPr>
                  <w:color w:val="0000FF"/>
                  <w:u w:val="single" w:color="0000FF"/>
                </w:rPr>
                <w:t>Strange</w:t>
              </w:r>
            </w:hyperlink>
          </w:p>
        </w:tc>
        <w:tc>
          <w:tcPr>
            <w:tcW w:w="780" w:type="dxa"/>
          </w:tcPr>
          <w:p w14:paraId="4AED88A9" w14:textId="77777777" w:rsidR="005C1E1D" w:rsidRDefault="00890C1C">
            <w:pPr>
              <w:pStyle w:val="TableParagraph"/>
              <w:ind w:left="13"/>
            </w:pPr>
            <w:r>
              <w:t>S</w:t>
            </w:r>
          </w:p>
        </w:tc>
        <w:tc>
          <w:tcPr>
            <w:tcW w:w="504" w:type="dxa"/>
          </w:tcPr>
          <w:p w14:paraId="15A0A02D" w14:textId="77777777" w:rsidR="005C1E1D" w:rsidRDefault="00890C1C">
            <w:pPr>
              <w:pStyle w:val="TableParagraph"/>
              <w:ind w:left="24" w:right="8"/>
            </w:pPr>
            <w:r>
              <w:t>1/2</w:t>
            </w:r>
          </w:p>
        </w:tc>
        <w:tc>
          <w:tcPr>
            <w:tcW w:w="746" w:type="dxa"/>
          </w:tcPr>
          <w:p w14:paraId="4E2D9D96" w14:textId="77777777" w:rsidR="005C1E1D" w:rsidRDefault="00890C1C">
            <w:pPr>
              <w:pStyle w:val="TableParagraph"/>
              <w:ind w:left="22" w:right="8"/>
            </w:pPr>
            <w:r>
              <w:t>-1/3</w:t>
            </w:r>
          </w:p>
        </w:tc>
        <w:tc>
          <w:tcPr>
            <w:tcW w:w="857" w:type="dxa"/>
          </w:tcPr>
          <w:p w14:paraId="47036905" w14:textId="77777777" w:rsidR="005C1E1D" w:rsidRDefault="00890C1C">
            <w:pPr>
              <w:pStyle w:val="TableParagraph"/>
              <w:ind w:left="0" w:right="242"/>
              <w:jc w:val="right"/>
            </w:pPr>
            <w:r>
              <w:t>1/3</w:t>
            </w:r>
          </w:p>
        </w:tc>
        <w:tc>
          <w:tcPr>
            <w:tcW w:w="300" w:type="dxa"/>
          </w:tcPr>
          <w:p w14:paraId="68E0C360" w14:textId="77777777" w:rsidR="005C1E1D" w:rsidRDefault="00890C1C">
            <w:pPr>
              <w:pStyle w:val="TableParagraph"/>
              <w:ind w:left="25" w:right="10"/>
            </w:pPr>
            <w:r>
              <w:t>-1</w:t>
            </w:r>
          </w:p>
        </w:tc>
        <w:tc>
          <w:tcPr>
            <w:tcW w:w="341" w:type="dxa"/>
          </w:tcPr>
          <w:p w14:paraId="11B41C8F" w14:textId="77777777" w:rsidR="005C1E1D" w:rsidRDefault="00890C1C">
            <w:pPr>
              <w:pStyle w:val="TableParagraph"/>
            </w:pPr>
            <w:r>
              <w:t>0</w:t>
            </w:r>
          </w:p>
        </w:tc>
        <w:tc>
          <w:tcPr>
            <w:tcW w:w="300" w:type="dxa"/>
          </w:tcPr>
          <w:p w14:paraId="45B855E4" w14:textId="77777777" w:rsidR="005C1E1D" w:rsidRDefault="00890C1C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341" w:type="dxa"/>
          </w:tcPr>
          <w:p w14:paraId="4BC3F1A8" w14:textId="77777777" w:rsidR="005C1E1D" w:rsidRDefault="00890C1C">
            <w:pPr>
              <w:pStyle w:val="TableParagraph"/>
            </w:pPr>
            <w:r>
              <w:t>0</w:t>
            </w:r>
          </w:p>
        </w:tc>
        <w:tc>
          <w:tcPr>
            <w:tcW w:w="1353" w:type="dxa"/>
          </w:tcPr>
          <w:p w14:paraId="371A8E1A" w14:textId="77777777" w:rsidR="005C1E1D" w:rsidRDefault="00890C1C">
            <w:pPr>
              <w:pStyle w:val="TableParagraph"/>
              <w:ind w:left="92" w:right="75"/>
            </w:pPr>
            <w:r>
              <w:t>101 MeV</w:t>
            </w:r>
          </w:p>
        </w:tc>
      </w:tr>
      <w:tr w:rsidR="005C1E1D" w14:paraId="2E331B8B" w14:textId="77777777">
        <w:trPr>
          <w:trHeight w:val="523"/>
        </w:trPr>
        <w:tc>
          <w:tcPr>
            <w:tcW w:w="802" w:type="dxa"/>
            <w:tcBorders>
              <w:left w:val="double" w:sz="2" w:space="0" w:color="EFEFEF"/>
            </w:tcBorders>
          </w:tcPr>
          <w:p w14:paraId="3C117062" w14:textId="77777777" w:rsidR="005C1E1D" w:rsidRDefault="00890C1C">
            <w:pPr>
              <w:pStyle w:val="TableParagraph"/>
              <w:ind w:left="19" w:right="10"/>
            </w:pPr>
            <w:hyperlink r:id="rId54" w:anchor="c5">
              <w:r>
                <w:rPr>
                  <w:color w:val="0000FF"/>
                  <w:u w:val="single" w:color="0000FF"/>
                </w:rPr>
                <w:t>Top</w:t>
              </w:r>
            </w:hyperlink>
          </w:p>
        </w:tc>
        <w:tc>
          <w:tcPr>
            <w:tcW w:w="780" w:type="dxa"/>
          </w:tcPr>
          <w:p w14:paraId="04113759" w14:textId="77777777" w:rsidR="005C1E1D" w:rsidRDefault="00890C1C">
            <w:pPr>
              <w:pStyle w:val="TableParagraph"/>
              <w:ind w:left="14"/>
            </w:pPr>
            <w:r>
              <w:t>T</w:t>
            </w:r>
          </w:p>
        </w:tc>
        <w:tc>
          <w:tcPr>
            <w:tcW w:w="504" w:type="dxa"/>
          </w:tcPr>
          <w:p w14:paraId="2384F959" w14:textId="77777777" w:rsidR="005C1E1D" w:rsidRDefault="00890C1C">
            <w:pPr>
              <w:pStyle w:val="TableParagraph"/>
              <w:ind w:left="24" w:right="8"/>
            </w:pPr>
            <w:r>
              <w:t>1/2</w:t>
            </w:r>
          </w:p>
        </w:tc>
        <w:tc>
          <w:tcPr>
            <w:tcW w:w="746" w:type="dxa"/>
          </w:tcPr>
          <w:p w14:paraId="3F5E7EA9" w14:textId="77777777" w:rsidR="005C1E1D" w:rsidRDefault="00890C1C">
            <w:pPr>
              <w:pStyle w:val="TableParagraph"/>
              <w:ind w:left="22" w:right="9"/>
            </w:pPr>
            <w:r>
              <w:t>+2/3</w:t>
            </w:r>
          </w:p>
        </w:tc>
        <w:tc>
          <w:tcPr>
            <w:tcW w:w="857" w:type="dxa"/>
          </w:tcPr>
          <w:p w14:paraId="272DDD22" w14:textId="77777777" w:rsidR="005C1E1D" w:rsidRDefault="00890C1C">
            <w:pPr>
              <w:pStyle w:val="TableParagraph"/>
              <w:ind w:left="0" w:right="242"/>
              <w:jc w:val="right"/>
            </w:pPr>
            <w:r>
              <w:t>1/3</w:t>
            </w:r>
          </w:p>
        </w:tc>
        <w:tc>
          <w:tcPr>
            <w:tcW w:w="300" w:type="dxa"/>
          </w:tcPr>
          <w:p w14:paraId="25891C9F" w14:textId="77777777" w:rsidR="005C1E1D" w:rsidRDefault="00890C1C">
            <w:pPr>
              <w:pStyle w:val="TableParagraph"/>
              <w:ind w:left="15"/>
            </w:pPr>
            <w:r>
              <w:t>0</w:t>
            </w:r>
          </w:p>
        </w:tc>
        <w:tc>
          <w:tcPr>
            <w:tcW w:w="341" w:type="dxa"/>
          </w:tcPr>
          <w:p w14:paraId="181BCD3E" w14:textId="77777777" w:rsidR="005C1E1D" w:rsidRDefault="00890C1C">
            <w:pPr>
              <w:pStyle w:val="TableParagraph"/>
            </w:pPr>
            <w:r>
              <w:t>0</w:t>
            </w:r>
          </w:p>
        </w:tc>
        <w:tc>
          <w:tcPr>
            <w:tcW w:w="300" w:type="dxa"/>
          </w:tcPr>
          <w:p w14:paraId="7D9D6FF4" w14:textId="77777777" w:rsidR="005C1E1D" w:rsidRDefault="00890C1C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341" w:type="dxa"/>
          </w:tcPr>
          <w:p w14:paraId="1BDCD8D5" w14:textId="77777777" w:rsidR="005C1E1D" w:rsidRDefault="00890C1C">
            <w:pPr>
              <w:pStyle w:val="TableParagraph"/>
              <w:ind w:left="23" w:right="11"/>
            </w:pPr>
            <w:r>
              <w:t>+1</w:t>
            </w:r>
          </w:p>
        </w:tc>
        <w:tc>
          <w:tcPr>
            <w:tcW w:w="1353" w:type="dxa"/>
          </w:tcPr>
          <w:p w14:paraId="02771A28" w14:textId="77777777" w:rsidR="005C1E1D" w:rsidRDefault="00890C1C">
            <w:pPr>
              <w:pStyle w:val="TableParagraph"/>
              <w:ind w:left="93" w:right="75"/>
            </w:pPr>
            <w:r>
              <w:t>172 GeV</w:t>
            </w:r>
          </w:p>
        </w:tc>
      </w:tr>
      <w:tr w:rsidR="005C1E1D" w14:paraId="11C36477" w14:textId="77777777">
        <w:trPr>
          <w:trHeight w:val="815"/>
        </w:trPr>
        <w:tc>
          <w:tcPr>
            <w:tcW w:w="802" w:type="dxa"/>
            <w:tcBorders>
              <w:left w:val="double" w:sz="2" w:space="0" w:color="EFEFEF"/>
            </w:tcBorders>
          </w:tcPr>
          <w:p w14:paraId="79B46103" w14:textId="77777777" w:rsidR="005C1E1D" w:rsidRDefault="00890C1C">
            <w:pPr>
              <w:pStyle w:val="TableParagraph"/>
              <w:spacing w:before="99"/>
              <w:ind w:left="18" w:right="11"/>
            </w:pPr>
            <w:hyperlink r:id="rId55" w:anchor="c7">
              <w:r>
                <w:rPr>
                  <w:color w:val="0000FF"/>
                  <w:u w:val="single" w:color="0000FF"/>
                </w:rPr>
                <w:t>Bottom</w:t>
              </w:r>
            </w:hyperlink>
          </w:p>
        </w:tc>
        <w:tc>
          <w:tcPr>
            <w:tcW w:w="780" w:type="dxa"/>
          </w:tcPr>
          <w:p w14:paraId="17FAA5CE" w14:textId="77777777" w:rsidR="005C1E1D" w:rsidRDefault="00890C1C">
            <w:pPr>
              <w:pStyle w:val="TableParagraph"/>
              <w:spacing w:before="181"/>
            </w:pPr>
            <w:r>
              <w:t>B</w:t>
            </w:r>
          </w:p>
        </w:tc>
        <w:tc>
          <w:tcPr>
            <w:tcW w:w="504" w:type="dxa"/>
          </w:tcPr>
          <w:p w14:paraId="05B7911A" w14:textId="77777777" w:rsidR="005C1E1D" w:rsidRDefault="00890C1C">
            <w:pPr>
              <w:pStyle w:val="TableParagraph"/>
              <w:spacing w:before="181"/>
              <w:ind w:left="24" w:right="8"/>
            </w:pPr>
            <w:r>
              <w:t>1/2</w:t>
            </w:r>
          </w:p>
        </w:tc>
        <w:tc>
          <w:tcPr>
            <w:tcW w:w="746" w:type="dxa"/>
          </w:tcPr>
          <w:p w14:paraId="6E464DF0" w14:textId="77777777" w:rsidR="005C1E1D" w:rsidRDefault="00890C1C">
            <w:pPr>
              <w:pStyle w:val="TableParagraph"/>
              <w:spacing w:before="181"/>
              <w:ind w:left="22" w:right="8"/>
            </w:pPr>
            <w:r>
              <w:t>-1/3</w:t>
            </w:r>
          </w:p>
        </w:tc>
        <w:tc>
          <w:tcPr>
            <w:tcW w:w="857" w:type="dxa"/>
          </w:tcPr>
          <w:p w14:paraId="1A28D292" w14:textId="77777777" w:rsidR="005C1E1D" w:rsidRDefault="00890C1C">
            <w:pPr>
              <w:pStyle w:val="TableParagraph"/>
              <w:spacing w:before="181"/>
              <w:ind w:left="0" w:right="242"/>
              <w:jc w:val="right"/>
            </w:pPr>
            <w:r>
              <w:t>1/3</w:t>
            </w:r>
          </w:p>
        </w:tc>
        <w:tc>
          <w:tcPr>
            <w:tcW w:w="300" w:type="dxa"/>
          </w:tcPr>
          <w:p w14:paraId="2B22F18C" w14:textId="77777777" w:rsidR="005C1E1D" w:rsidRDefault="00890C1C">
            <w:pPr>
              <w:pStyle w:val="TableParagraph"/>
              <w:spacing w:before="181"/>
              <w:ind w:left="15"/>
            </w:pPr>
            <w:r>
              <w:t>0</w:t>
            </w:r>
          </w:p>
        </w:tc>
        <w:tc>
          <w:tcPr>
            <w:tcW w:w="341" w:type="dxa"/>
          </w:tcPr>
          <w:p w14:paraId="76995EC6" w14:textId="77777777" w:rsidR="005C1E1D" w:rsidRDefault="00890C1C">
            <w:pPr>
              <w:pStyle w:val="TableParagraph"/>
              <w:spacing w:before="181"/>
            </w:pPr>
            <w:r>
              <w:t>0</w:t>
            </w:r>
          </w:p>
        </w:tc>
        <w:tc>
          <w:tcPr>
            <w:tcW w:w="300" w:type="dxa"/>
          </w:tcPr>
          <w:p w14:paraId="74D5C6BD" w14:textId="77777777" w:rsidR="005C1E1D" w:rsidRDefault="00890C1C">
            <w:pPr>
              <w:pStyle w:val="TableParagraph"/>
              <w:spacing w:before="181"/>
              <w:ind w:left="24" w:right="10"/>
            </w:pPr>
            <w:r>
              <w:t>-1</w:t>
            </w:r>
          </w:p>
        </w:tc>
        <w:tc>
          <w:tcPr>
            <w:tcW w:w="341" w:type="dxa"/>
          </w:tcPr>
          <w:p w14:paraId="483647C1" w14:textId="77777777" w:rsidR="005C1E1D" w:rsidRDefault="00890C1C">
            <w:pPr>
              <w:pStyle w:val="TableParagraph"/>
              <w:spacing w:before="181"/>
            </w:pPr>
            <w:r>
              <w:t>0</w:t>
            </w:r>
          </w:p>
        </w:tc>
        <w:tc>
          <w:tcPr>
            <w:tcW w:w="1353" w:type="dxa"/>
          </w:tcPr>
          <w:p w14:paraId="656BA422" w14:textId="77777777" w:rsidR="005C1E1D" w:rsidRDefault="00890C1C">
            <w:pPr>
              <w:pStyle w:val="TableParagraph"/>
              <w:ind w:left="45"/>
              <w:jc w:val="left"/>
            </w:pPr>
            <w:r>
              <w:t>4.19 GeV(MS)</w:t>
            </w:r>
          </w:p>
          <w:p w14:paraId="6D849134" w14:textId="77777777" w:rsidR="005C1E1D" w:rsidRDefault="00890C1C">
            <w:pPr>
              <w:pStyle w:val="TableParagraph"/>
              <w:spacing w:before="22"/>
              <w:ind w:left="83"/>
              <w:jc w:val="left"/>
            </w:pPr>
            <w:r>
              <w:t>4.67 GeV(1S)</w:t>
            </w:r>
          </w:p>
        </w:tc>
      </w:tr>
    </w:tbl>
    <w:p w14:paraId="0FF1E45A" w14:textId="77777777" w:rsidR="005C1E1D" w:rsidRDefault="005C1E1D">
      <w:pPr>
        <w:pStyle w:val="BodyText"/>
        <w:rPr>
          <w:sz w:val="20"/>
        </w:rPr>
      </w:pPr>
    </w:p>
    <w:p w14:paraId="4DD2103C" w14:textId="77777777" w:rsidR="005C1E1D" w:rsidRDefault="00890C1C">
      <w:pPr>
        <w:pStyle w:val="BodyText"/>
        <w:spacing w:before="11"/>
        <w:rPr>
          <w:sz w:val="18"/>
        </w:rPr>
      </w:pPr>
      <w:r>
        <w:pict w14:anchorId="532E6C7D">
          <v:shape id="_x0000_s1026" style="position:absolute;margin-left:70.6pt;margin-top:14.35pt;width:471pt;height:.1pt;z-index:-15726592;mso-wrap-distance-left:0;mso-wrap-distance-right:0;mso-position-horizontal-relative:page" coordorigin="1412,287" coordsize="9420,0" path="m1412,287r9419,e" filled="f" strokeweight="3pt">
            <v:stroke dashstyle="dash"/>
            <v:path arrowok="t"/>
            <w10:wrap type="topAndBottom" anchorx="page"/>
          </v:shape>
        </w:pict>
      </w:r>
    </w:p>
    <w:p w14:paraId="0EC5A8D7" w14:textId="77777777" w:rsidR="005C1E1D" w:rsidRDefault="005C1E1D">
      <w:pPr>
        <w:pStyle w:val="BodyText"/>
        <w:spacing w:before="10"/>
        <w:rPr>
          <w:sz w:val="11"/>
        </w:rPr>
      </w:pPr>
    </w:p>
    <w:p w14:paraId="4FEAE7D1" w14:textId="77777777" w:rsidR="005C1E1D" w:rsidRDefault="00890C1C">
      <w:pPr>
        <w:spacing w:before="75" w:line="362" w:lineRule="auto"/>
        <w:ind w:left="3069" w:right="2907" w:hanging="164"/>
        <w:rPr>
          <w:rFonts w:ascii="Arial"/>
          <w:sz w:val="52"/>
        </w:rPr>
      </w:pPr>
      <w:r>
        <w:rPr>
          <w:rFonts w:ascii="Arial"/>
          <w:color w:val="FF0000"/>
          <w:w w:val="135"/>
          <w:sz w:val="52"/>
        </w:rPr>
        <w:t>Prepare</w:t>
      </w:r>
      <w:r>
        <w:rPr>
          <w:rFonts w:ascii="Arial"/>
          <w:color w:val="FF0000"/>
          <w:spacing w:val="-154"/>
          <w:w w:val="135"/>
          <w:sz w:val="52"/>
        </w:rPr>
        <w:t xml:space="preserve"> </w:t>
      </w:r>
      <w:r>
        <w:rPr>
          <w:rFonts w:ascii="Arial"/>
          <w:color w:val="FF0000"/>
          <w:w w:val="135"/>
          <w:sz w:val="52"/>
        </w:rPr>
        <w:t xml:space="preserve">well </w:t>
      </w:r>
      <w:r>
        <w:rPr>
          <w:rFonts w:ascii="Arial"/>
          <w:color w:val="FF0000"/>
          <w:w w:val="145"/>
          <w:sz w:val="52"/>
        </w:rPr>
        <w:t>All</w:t>
      </w:r>
      <w:r>
        <w:rPr>
          <w:rFonts w:ascii="Arial"/>
          <w:color w:val="FF0000"/>
          <w:spacing w:val="-100"/>
          <w:w w:val="145"/>
          <w:sz w:val="52"/>
        </w:rPr>
        <w:t xml:space="preserve"> </w:t>
      </w:r>
      <w:r>
        <w:rPr>
          <w:rFonts w:ascii="Arial"/>
          <w:color w:val="FF0000"/>
          <w:w w:val="140"/>
          <w:sz w:val="52"/>
        </w:rPr>
        <w:t>the</w:t>
      </w:r>
      <w:r>
        <w:rPr>
          <w:rFonts w:ascii="Arial"/>
          <w:color w:val="FF0000"/>
          <w:spacing w:val="-92"/>
          <w:w w:val="140"/>
          <w:sz w:val="52"/>
        </w:rPr>
        <w:t xml:space="preserve"> </w:t>
      </w:r>
      <w:r>
        <w:rPr>
          <w:rFonts w:ascii="Arial"/>
          <w:color w:val="FF0000"/>
          <w:w w:val="140"/>
          <w:sz w:val="52"/>
        </w:rPr>
        <w:t>best</w:t>
      </w:r>
    </w:p>
    <w:sectPr w:rsidR="005C1E1D">
      <w:pgSz w:w="12240" w:h="15840"/>
      <w:pgMar w:top="15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6C2682"/>
    <w:multiLevelType w:val="hybridMultilevel"/>
    <w:tmpl w:val="23AE0DB8"/>
    <w:lvl w:ilvl="0" w:tplc="B5DE92F6">
      <w:start w:val="1"/>
      <w:numFmt w:val="decimal"/>
      <w:lvlText w:val="%1."/>
      <w:lvlJc w:val="left"/>
      <w:pPr>
        <w:ind w:left="100" w:hanging="363"/>
        <w:jc w:val="left"/>
      </w:pPr>
      <w:rPr>
        <w:rFonts w:hint="default"/>
        <w:w w:val="100"/>
        <w:lang w:val="en-US" w:eastAsia="en-US" w:bidi="ar-SA"/>
      </w:rPr>
    </w:lvl>
    <w:lvl w:ilvl="1" w:tplc="5BB0FF5C">
      <w:numFmt w:val="bullet"/>
      <w:lvlText w:val=""/>
      <w:lvlJc w:val="left"/>
      <w:pPr>
        <w:ind w:left="894" w:hanging="360"/>
      </w:pPr>
      <w:rPr>
        <w:rFonts w:hint="default"/>
        <w:w w:val="99"/>
        <w:lang w:val="en-US" w:eastAsia="en-US" w:bidi="ar-SA"/>
      </w:rPr>
    </w:lvl>
    <w:lvl w:ilvl="2" w:tplc="1F846CB8">
      <w:numFmt w:val="bullet"/>
      <w:lvlText w:val="•"/>
      <w:lvlJc w:val="left"/>
      <w:pPr>
        <w:ind w:left="900" w:hanging="360"/>
      </w:pPr>
      <w:rPr>
        <w:rFonts w:hint="default"/>
        <w:lang w:val="en-US" w:eastAsia="en-US" w:bidi="ar-SA"/>
      </w:rPr>
    </w:lvl>
    <w:lvl w:ilvl="3" w:tplc="560A297E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4" w:tplc="325A301C">
      <w:numFmt w:val="bullet"/>
      <w:lvlText w:val="•"/>
      <w:lvlJc w:val="left"/>
      <w:pPr>
        <w:ind w:left="3070" w:hanging="360"/>
      </w:pPr>
      <w:rPr>
        <w:rFonts w:hint="default"/>
        <w:lang w:val="en-US" w:eastAsia="en-US" w:bidi="ar-SA"/>
      </w:rPr>
    </w:lvl>
    <w:lvl w:ilvl="5" w:tplc="32788768">
      <w:numFmt w:val="bullet"/>
      <w:lvlText w:val="•"/>
      <w:lvlJc w:val="left"/>
      <w:pPr>
        <w:ind w:left="4155" w:hanging="360"/>
      </w:pPr>
      <w:rPr>
        <w:rFonts w:hint="default"/>
        <w:lang w:val="en-US" w:eastAsia="en-US" w:bidi="ar-SA"/>
      </w:rPr>
    </w:lvl>
    <w:lvl w:ilvl="6" w:tplc="07E06ACA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7" w:tplc="350C6ED8">
      <w:numFmt w:val="bullet"/>
      <w:lvlText w:val="•"/>
      <w:lvlJc w:val="left"/>
      <w:pPr>
        <w:ind w:left="6325" w:hanging="360"/>
      </w:pPr>
      <w:rPr>
        <w:rFonts w:hint="default"/>
        <w:lang w:val="en-US" w:eastAsia="en-US" w:bidi="ar-SA"/>
      </w:rPr>
    </w:lvl>
    <w:lvl w:ilvl="8" w:tplc="AFA288F0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E1D"/>
    <w:rsid w:val="005C1E1D"/>
    <w:rsid w:val="0089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D91C4CB"/>
  <w15:docId w15:val="{8FB26C24-E51A-4284-ACFF-DC445037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94" w:hanging="361"/>
    </w:pPr>
  </w:style>
  <w:style w:type="paragraph" w:customStyle="1" w:styleId="TableParagraph">
    <w:name w:val="Table Paragraph"/>
    <w:basedOn w:val="Normal"/>
    <w:uiPriority w:val="1"/>
    <w:qFormat/>
    <w:pPr>
      <w:spacing w:before="34"/>
      <w:ind w:left="12"/>
      <w:jc w:val="center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ritannica.com/science/weak-force" TargetMode="External"/><Relationship Id="rId18" Type="http://schemas.openxmlformats.org/officeDocument/2006/relationships/hyperlink" Target="https://www.merriam-webster.com/dictionary/constituents" TargetMode="External"/><Relationship Id="rId26" Type="http://schemas.openxmlformats.org/officeDocument/2006/relationships/hyperlink" Target="https://www.britannica.com/science/particle-physics" TargetMode="External"/><Relationship Id="rId39" Type="http://schemas.openxmlformats.org/officeDocument/2006/relationships/hyperlink" Target="https://en.wikipedia.org/wiki/Pion" TargetMode="External"/><Relationship Id="rId21" Type="http://schemas.openxmlformats.org/officeDocument/2006/relationships/hyperlink" Target="https://www.britannica.com/science/weak-force" TargetMode="External"/><Relationship Id="rId34" Type="http://schemas.openxmlformats.org/officeDocument/2006/relationships/hyperlink" Target="https://en.wikipedia.org/wiki/Neutron" TargetMode="External"/><Relationship Id="rId42" Type="http://schemas.openxmlformats.org/officeDocument/2006/relationships/hyperlink" Target="https://en.wikipedia.org/wiki/Spin_(physics)" TargetMode="External"/><Relationship Id="rId47" Type="http://schemas.openxmlformats.org/officeDocument/2006/relationships/hyperlink" Target="http://hyperphysics.phy-astr.gsu.edu/hbase/Particles/proton.html" TargetMode="External"/><Relationship Id="rId50" Type="http://schemas.openxmlformats.org/officeDocument/2006/relationships/hyperlink" Target="http://hyperphysics.phy-astr.gsu.edu/hbase/Particles/quark.html" TargetMode="External"/><Relationship Id="rId55" Type="http://schemas.openxmlformats.org/officeDocument/2006/relationships/hyperlink" Target="http://hyperphysics.phy-astr.gsu.edu/hbase/Particles/quark.html" TargetMode="Externa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www.britannica.com/science/strong-force" TargetMode="External"/><Relationship Id="rId29" Type="http://schemas.openxmlformats.org/officeDocument/2006/relationships/image" Target="media/image6.jpeg"/><Relationship Id="rId11" Type="http://schemas.openxmlformats.org/officeDocument/2006/relationships/hyperlink" Target="https://www.britannica.com/science/electromagnetism" TargetMode="External"/><Relationship Id="rId24" Type="http://schemas.openxmlformats.org/officeDocument/2006/relationships/hyperlink" Target="https://www.britannica.com/science/radioactivity" TargetMode="External"/><Relationship Id="rId32" Type="http://schemas.openxmlformats.org/officeDocument/2006/relationships/hyperlink" Target="https://en.wikipedia.org/wiki/Strangeness" TargetMode="External"/><Relationship Id="rId37" Type="http://schemas.openxmlformats.org/officeDocument/2006/relationships/hyperlink" Target="https://en.wikipedia.org/wiki/Kaon" TargetMode="External"/><Relationship Id="rId40" Type="http://schemas.openxmlformats.org/officeDocument/2006/relationships/image" Target="media/image7.png"/><Relationship Id="rId45" Type="http://schemas.openxmlformats.org/officeDocument/2006/relationships/hyperlink" Target="https://en.wikipedia.org/wiki/Pauli_exclusion_principle" TargetMode="External"/><Relationship Id="rId53" Type="http://schemas.openxmlformats.org/officeDocument/2006/relationships/hyperlink" Target="http://hyperphysics.phy-astr.gsu.edu/hbase/Particles/quark.html" TargetMode="External"/><Relationship Id="rId5" Type="http://schemas.openxmlformats.org/officeDocument/2006/relationships/image" Target="media/image1.jpeg"/><Relationship Id="rId19" Type="http://schemas.openxmlformats.org/officeDocument/2006/relationships/hyperlink" Target="https://www.britannica.com/science/proton-subatomic-particl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britannica.com/science/electromagnetism" TargetMode="External"/><Relationship Id="rId22" Type="http://schemas.openxmlformats.org/officeDocument/2006/relationships/hyperlink" Target="https://www.merriam-webster.com/dictionary/manifests" TargetMode="External"/><Relationship Id="rId27" Type="http://schemas.openxmlformats.org/officeDocument/2006/relationships/hyperlink" Target="https://www.britannica.com/science/hadron" TargetMode="External"/><Relationship Id="rId30" Type="http://schemas.openxmlformats.org/officeDocument/2006/relationships/hyperlink" Target="https://en.wikipedia.org/wiki/Atomic_nucleus" TargetMode="External"/><Relationship Id="rId35" Type="http://schemas.openxmlformats.org/officeDocument/2006/relationships/hyperlink" Target="https://en.wikipedia.org/wiki/Pion" TargetMode="External"/><Relationship Id="rId43" Type="http://schemas.openxmlformats.org/officeDocument/2006/relationships/hyperlink" Target="https://en.wikipedia.org/wiki/Isospin" TargetMode="External"/><Relationship Id="rId48" Type="http://schemas.openxmlformats.org/officeDocument/2006/relationships/hyperlink" Target="http://hyperphysics.phy-astr.gsu.edu/hbase/Particles/proton.html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4.jpeg"/><Relationship Id="rId51" Type="http://schemas.openxmlformats.org/officeDocument/2006/relationships/hyperlink" Target="http://hyperphysics.phy-astr.gsu.edu/hbase/Particles/quark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britannica.com/science/strong-force" TargetMode="External"/><Relationship Id="rId17" Type="http://schemas.openxmlformats.org/officeDocument/2006/relationships/hyperlink" Target="https://www.britannica.com/science/quark" TargetMode="External"/><Relationship Id="rId25" Type="http://schemas.openxmlformats.org/officeDocument/2006/relationships/hyperlink" Target="https://www.britannica.com/science/nuclear-reaction" TargetMode="External"/><Relationship Id="rId33" Type="http://schemas.openxmlformats.org/officeDocument/2006/relationships/hyperlink" Target="https://en.wikipedia.org/wiki/Proton" TargetMode="External"/><Relationship Id="rId38" Type="http://schemas.openxmlformats.org/officeDocument/2006/relationships/hyperlink" Target="https://en.wikipedia.org/wiki/Nuclear_reaction" TargetMode="External"/><Relationship Id="rId46" Type="http://schemas.openxmlformats.org/officeDocument/2006/relationships/hyperlink" Target="https://www.infoplease.com/encyclopedia/science/physics/concepts/symmetry" TargetMode="External"/><Relationship Id="rId20" Type="http://schemas.openxmlformats.org/officeDocument/2006/relationships/hyperlink" Target="https://www.britannica.com/science/neutron" TargetMode="External"/><Relationship Id="rId41" Type="http://schemas.openxmlformats.org/officeDocument/2006/relationships/hyperlink" Target="https://en.wikipedia.org/wiki/Lambda_baryon" TargetMode="External"/><Relationship Id="rId54" Type="http://schemas.openxmlformats.org/officeDocument/2006/relationships/hyperlink" Target="http://hyperphysics.phy-astr.gsu.edu/hbase/Particles/quark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s://www.britannica.com/science/electric-charge" TargetMode="External"/><Relationship Id="rId23" Type="http://schemas.openxmlformats.org/officeDocument/2006/relationships/hyperlink" Target="https://www.britannica.com/science/radioactivity" TargetMode="External"/><Relationship Id="rId28" Type="http://schemas.openxmlformats.org/officeDocument/2006/relationships/hyperlink" Target="https://www.britannica.com/science/strong-force" TargetMode="External"/><Relationship Id="rId36" Type="http://schemas.openxmlformats.org/officeDocument/2006/relationships/hyperlink" Target="https://en.wikipedia.org/wiki/Pion" TargetMode="External"/><Relationship Id="rId49" Type="http://schemas.openxmlformats.org/officeDocument/2006/relationships/image" Target="media/image8.jpeg"/><Relationship Id="rId57" Type="http://schemas.openxmlformats.org/officeDocument/2006/relationships/theme" Target="theme/theme1.xml"/><Relationship Id="rId10" Type="http://schemas.openxmlformats.org/officeDocument/2006/relationships/hyperlink" Target="https://www.britannica.com/science/gravity-physics" TargetMode="External"/><Relationship Id="rId31" Type="http://schemas.openxmlformats.org/officeDocument/2006/relationships/hyperlink" Target="https://en.wikipedia.org/wiki/Hyperon" TargetMode="External"/><Relationship Id="rId44" Type="http://schemas.openxmlformats.org/officeDocument/2006/relationships/hyperlink" Target="https://en.wikipedia.org/wiki/Pauli_exclusion_principle" TargetMode="External"/><Relationship Id="rId52" Type="http://schemas.openxmlformats.org/officeDocument/2006/relationships/hyperlink" Target="http://hyperphysics.phy-astr.gsu.edu/hbase/Particles/quar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1277</Words>
  <Characters>7283</Characters>
  <Application>Microsoft Office Word</Application>
  <DocSecurity>0</DocSecurity>
  <Lines>60</Lines>
  <Paragraphs>17</Paragraphs>
  <ScaleCrop>false</ScaleCrop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2020-05-29T07:36:00Z</dcterms:created>
  <dcterms:modified xsi:type="dcterms:W3CDTF">2020-05-29T07:46:00Z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2020-05-29T00:00:00Z</vt:filetime>
  </property>
</Properties>
</file>