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A" w:rsidRPr="00F775DA" w:rsidRDefault="00F775DA" w:rsidP="00F775DA">
      <w:pPr>
        <w:jc w:val="center"/>
        <w:rPr>
          <w:b/>
          <w:bCs/>
          <w:sz w:val="36"/>
          <w:szCs w:val="36"/>
          <w:lang w:val="en-US"/>
        </w:rPr>
      </w:pPr>
      <w:r w:rsidRPr="00F775DA">
        <w:rPr>
          <w:rFonts w:cs="Latha"/>
          <w:b/>
          <w:bCs/>
          <w:sz w:val="36"/>
          <w:szCs w:val="36"/>
          <w:cs/>
          <w:lang w:val="en-US"/>
        </w:rPr>
        <w:t>அகநானூறு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அகநானூறு அகப்பொருளை உணர்த்தும் </w:t>
      </w:r>
      <w:r w:rsidRPr="00F775DA">
        <w:rPr>
          <w:lang w:val="en-US"/>
        </w:rPr>
        <w:t>400</w:t>
      </w:r>
      <w:r w:rsidRPr="00F775DA">
        <w:rPr>
          <w:rFonts w:cs="Latha"/>
          <w:cs/>
          <w:lang w:val="en-US"/>
        </w:rPr>
        <w:t xml:space="preserve"> செய்யுட்களைக் கொண்டது. கடவுள் வாழ்த்தாக ஒரு பாடலைச் சேர்த்து மொத்தம் </w:t>
      </w:r>
      <w:r w:rsidRPr="00F775DA">
        <w:rPr>
          <w:lang w:val="en-US"/>
        </w:rPr>
        <w:t>401</w:t>
      </w:r>
      <w:r w:rsidRPr="00F775DA">
        <w:rPr>
          <w:rFonts w:cs="Latha"/>
          <w:cs/>
          <w:lang w:val="en-US"/>
        </w:rPr>
        <w:t xml:space="preserve"> செய்யுட்களைக் கொண்ட தொகை நூலே அகநானூறு. 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 இந்நூலின் மூலம் பண்டைக் காலத்தில் வாழ்ந்த தமிழ்நாட்டு மக்களின் நாகரிகத்தையும்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மணமுறையையும்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அரசர் பெருமையையும் அறிந்து கொள்ள முடிகிறது. நகரம்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நாடு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ஊர்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மலை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ஆறு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காடு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கடல்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ஆகியவற்றைப் பற்றி இந்நூலின் மூலம் தெரிந்து கொள்ளலாம். இந்நூலைத் தொகுத்தவர் மதுரை உப்பூரிகுடி கிழார் மகனார் உருத்திர சன்மர். தொகுப்பித்தவர் பாண்டியன் உக்கிரப் பெருவழுதி. </w:t>
      </w:r>
      <w:proofErr w:type="gramStart"/>
      <w:r w:rsidRPr="00F775DA">
        <w:rPr>
          <w:lang w:val="en-US"/>
        </w:rPr>
        <w:t>13</w:t>
      </w:r>
      <w:r w:rsidRPr="00F775DA">
        <w:rPr>
          <w:rFonts w:cs="Latha"/>
          <w:cs/>
          <w:lang w:val="en-US"/>
        </w:rPr>
        <w:t xml:space="preserve"> அடி முதல் </w:t>
      </w:r>
      <w:r w:rsidRPr="00F775DA">
        <w:rPr>
          <w:lang w:val="en-US"/>
        </w:rPr>
        <w:t>31</w:t>
      </w:r>
      <w:r w:rsidRPr="00F775DA">
        <w:rPr>
          <w:rFonts w:cs="Latha"/>
          <w:cs/>
          <w:lang w:val="en-US"/>
        </w:rPr>
        <w:t xml:space="preserve"> அடிவரை செய்யுட்களைக் கொண்டது.</w:t>
      </w:r>
      <w:proofErr w:type="gramEnd"/>
      <w:r w:rsidRPr="00F775DA">
        <w:rPr>
          <w:rFonts w:cs="Latha"/>
          <w:cs/>
          <w:lang w:val="en-US"/>
        </w:rPr>
        <w:t xml:space="preserve"> </w:t>
      </w:r>
      <w:proofErr w:type="gramStart"/>
      <w:r w:rsidRPr="00F775DA">
        <w:rPr>
          <w:lang w:val="en-US"/>
        </w:rPr>
        <w:t>145</w:t>
      </w:r>
      <w:r w:rsidRPr="00F775DA">
        <w:rPr>
          <w:rFonts w:cs="Latha"/>
          <w:cs/>
          <w:lang w:val="en-US"/>
        </w:rPr>
        <w:t xml:space="preserve"> புலவர்களால் பாடப்பட்ட நூல்.</w:t>
      </w:r>
      <w:proofErr w:type="gramEnd"/>
      <w:r w:rsidRPr="00F775DA">
        <w:rPr>
          <w:rFonts w:cs="Latha"/>
          <w:cs/>
          <w:lang w:val="en-US"/>
        </w:rPr>
        <w:t xml:space="preserve"> </w:t>
      </w:r>
      <w:r w:rsidRPr="00F775DA">
        <w:rPr>
          <w:lang w:val="en-US"/>
        </w:rPr>
        <w:t>1</w:t>
      </w:r>
      <w:r w:rsidRPr="00F775DA">
        <w:rPr>
          <w:rFonts w:cs="Latha"/>
          <w:cs/>
          <w:lang w:val="en-US"/>
        </w:rPr>
        <w:t xml:space="preserve"> முதல் </w:t>
      </w:r>
      <w:r w:rsidRPr="00F775DA">
        <w:rPr>
          <w:lang w:val="en-US"/>
        </w:rPr>
        <w:t>120</w:t>
      </w:r>
      <w:r w:rsidRPr="00F775DA">
        <w:rPr>
          <w:rFonts w:cs="Latha"/>
          <w:cs/>
          <w:lang w:val="en-US"/>
        </w:rPr>
        <w:t xml:space="preserve"> பாடல்கள் களிற்றியானை நிரையாகவும்</w:t>
      </w:r>
      <w:r w:rsidRPr="00F775DA">
        <w:rPr>
          <w:lang w:val="en-US"/>
        </w:rPr>
        <w:t>, 121</w:t>
      </w:r>
      <w:r w:rsidRPr="00F775DA">
        <w:rPr>
          <w:rFonts w:cs="Latha"/>
          <w:cs/>
          <w:lang w:val="en-US"/>
        </w:rPr>
        <w:t xml:space="preserve"> முதல் </w:t>
      </w:r>
      <w:r w:rsidRPr="00F775DA">
        <w:rPr>
          <w:lang w:val="en-US"/>
        </w:rPr>
        <w:t>300</w:t>
      </w:r>
      <w:r w:rsidRPr="00F775DA">
        <w:rPr>
          <w:rFonts w:cs="Latha"/>
          <w:cs/>
          <w:lang w:val="en-US"/>
        </w:rPr>
        <w:t xml:space="preserve"> வரை மணிமிடை பவளமாகவும்</w:t>
      </w:r>
      <w:r w:rsidRPr="00F775DA">
        <w:rPr>
          <w:lang w:val="en-US"/>
        </w:rPr>
        <w:t>, 301</w:t>
      </w:r>
      <w:r w:rsidRPr="00F775DA">
        <w:rPr>
          <w:rFonts w:cs="Latha"/>
          <w:cs/>
          <w:lang w:val="en-US"/>
        </w:rPr>
        <w:t xml:space="preserve"> முதல் </w:t>
      </w:r>
      <w:r w:rsidRPr="00F775DA">
        <w:rPr>
          <w:lang w:val="en-US"/>
        </w:rPr>
        <w:t>400</w:t>
      </w:r>
      <w:r w:rsidRPr="00F775DA">
        <w:rPr>
          <w:rFonts w:cs="Latha"/>
          <w:cs/>
          <w:lang w:val="en-US"/>
        </w:rPr>
        <w:t xml:space="preserve"> பாடல்கள் வரை நித்திலக் கோவையாகவும் பிரிக்கப்பட்டுள்ளது. பழந்தமிழரின் அகவொழுக்க நினைவுகளோடு மட்டுமே அமையாமல்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அவர்களது பெருமையும்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மறமும்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ஒழுக்கமும்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வளமையும்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பண்பும் மற்றும் பற்பல வாழ்வியல் நெறிச் செப்பங்களும் இந்நூலுள் பொதிந்து கிடக்கின்றன. 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ஒற்றை எண்ணாக வருபவை (</w:t>
      </w:r>
      <w:r w:rsidRPr="00F775DA">
        <w:rPr>
          <w:lang w:val="en-US"/>
        </w:rPr>
        <w:t xml:space="preserve">1,3,5,7,…..) </w:t>
      </w:r>
      <w:r w:rsidRPr="00F775DA">
        <w:rPr>
          <w:rFonts w:cs="Latha"/>
          <w:cs/>
          <w:lang w:val="en-US"/>
        </w:rPr>
        <w:t>பாலைப் பாடல்கள். நான்கு எனும் எண்ணைப் பெறுபவை (</w:t>
      </w:r>
      <w:r w:rsidRPr="00F775DA">
        <w:rPr>
          <w:lang w:val="en-US"/>
        </w:rPr>
        <w:t xml:space="preserve">4,14,24,…..) </w:t>
      </w:r>
      <w:r w:rsidRPr="00F775DA">
        <w:rPr>
          <w:rFonts w:cs="Latha"/>
          <w:cs/>
          <w:lang w:val="en-US"/>
        </w:rPr>
        <w:t>முல்லைத் திணைப் பாடல்கள். (</w:t>
      </w:r>
      <w:r w:rsidRPr="00F775DA">
        <w:rPr>
          <w:lang w:val="en-US"/>
        </w:rPr>
        <w:t xml:space="preserve">6,16,26,…..) </w:t>
      </w:r>
      <w:r w:rsidRPr="00F775DA">
        <w:rPr>
          <w:rFonts w:cs="Latha"/>
          <w:cs/>
          <w:lang w:val="en-US"/>
        </w:rPr>
        <w:t xml:space="preserve">என்று ஆறு எனும் எண்ணைப் பெறுபவை மருதத்திணைப் பாடல்கள். 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lang w:val="en-US"/>
        </w:rPr>
        <w:t xml:space="preserve">    10, 20, </w:t>
      </w:r>
      <w:proofErr w:type="gramStart"/>
      <w:r w:rsidRPr="00F775DA">
        <w:rPr>
          <w:lang w:val="en-US"/>
        </w:rPr>
        <w:t>30,….</w:t>
      </w:r>
      <w:proofErr w:type="gramEnd"/>
      <w:r w:rsidRPr="00F775DA">
        <w:rPr>
          <w:lang w:val="en-US"/>
        </w:rPr>
        <w:t xml:space="preserve"> </w:t>
      </w:r>
      <w:r w:rsidRPr="00F775DA">
        <w:rPr>
          <w:rFonts w:cs="Latha"/>
          <w:cs/>
          <w:lang w:val="en-US"/>
        </w:rPr>
        <w:t>எனும் வரிசையில் இறுதியில் பூஜ்ஜியம் பெற்று வருபவை நெய்தல் திணைப்பாடல்கள். (</w:t>
      </w:r>
      <w:r w:rsidRPr="00F775DA">
        <w:rPr>
          <w:lang w:val="en-US"/>
        </w:rPr>
        <w:t xml:space="preserve">2,8,….) </w:t>
      </w:r>
      <w:r w:rsidRPr="00F775DA">
        <w:rPr>
          <w:rFonts w:cs="Latha"/>
          <w:cs/>
          <w:lang w:val="en-US"/>
        </w:rPr>
        <w:t>எனும் எண்ணை இறுதியில் கொண்டு வருபவை (</w:t>
      </w:r>
      <w:r w:rsidRPr="00F775DA">
        <w:rPr>
          <w:lang w:val="en-US"/>
        </w:rPr>
        <w:t xml:space="preserve">2,8,12,18,22,28,…) </w:t>
      </w:r>
      <w:r w:rsidRPr="00F775DA">
        <w:rPr>
          <w:rFonts w:cs="Latha"/>
          <w:cs/>
          <w:lang w:val="en-US"/>
        </w:rPr>
        <w:t>குறிஞ்சித் திணைப்பாடல்கள்.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lang w:val="en-US"/>
        </w:rPr>
        <w:t xml:space="preserve">     </w:t>
      </w:r>
      <w:proofErr w:type="gramStart"/>
      <w:r w:rsidRPr="00F775DA">
        <w:rPr>
          <w:lang w:val="en-US"/>
        </w:rPr>
        <w:t>1920-</w:t>
      </w:r>
      <w:r w:rsidRPr="00F775DA">
        <w:rPr>
          <w:rFonts w:cs="Latha"/>
          <w:cs/>
          <w:lang w:val="en-US"/>
        </w:rPr>
        <w:t>இல் இந்நூலை வே.இராசகோபால ஐயங்கார் பதிப்பித்தார்.</w:t>
      </w:r>
      <w:proofErr w:type="gramEnd"/>
      <w:r w:rsidRPr="00F775DA">
        <w:rPr>
          <w:rFonts w:cs="Latha"/>
          <w:cs/>
          <w:lang w:val="en-US"/>
        </w:rPr>
        <w:t xml:space="preserve"> பிற்காலத்தில் ந.மு.வேங்கடசாமி நாட்டார்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கவியரசு ரா. வேங்கடாசலம் பிள்ளை அவர்களோடு இணைந்து நூல் முழுவதற்கும் உரை யாத்துள்ளார். </w:t>
      </w:r>
    </w:p>
    <w:p w:rsidR="00F775DA" w:rsidRDefault="00F775DA" w:rsidP="00F775DA">
      <w:pPr>
        <w:jc w:val="both"/>
        <w:rPr>
          <w:lang w:val="en-US"/>
        </w:rPr>
      </w:pPr>
    </w:p>
    <w:p w:rsidR="00F775DA" w:rsidRDefault="00F775DA" w:rsidP="00F775DA">
      <w:pPr>
        <w:jc w:val="both"/>
        <w:rPr>
          <w:lang w:val="en-US"/>
        </w:rPr>
      </w:pPr>
    </w:p>
    <w:p w:rsid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b/>
          <w:bCs/>
          <w:lang w:val="en-US"/>
        </w:rPr>
        <w:lastRenderedPageBreak/>
        <w:t xml:space="preserve">105. </w:t>
      </w:r>
      <w:r w:rsidRPr="00F775DA">
        <w:rPr>
          <w:rFonts w:cs="Latha"/>
          <w:b/>
          <w:bCs/>
          <w:cs/>
          <w:lang w:val="en-US"/>
        </w:rPr>
        <w:t xml:space="preserve">முகைதலை சிறந்த வேனில்   </w:t>
      </w:r>
    </w:p>
    <w:p w:rsidR="00F775DA" w:rsidRDefault="00F775DA" w:rsidP="00F775DA">
      <w:pPr>
        <w:ind w:left="720" w:firstLine="720"/>
        <w:jc w:val="both"/>
        <w:rPr>
          <w:b/>
          <w:bCs/>
          <w:lang w:val="en-US"/>
        </w:rPr>
      </w:pPr>
      <w:r>
        <w:rPr>
          <w:rFonts w:cs="Latha"/>
          <w:cs/>
          <w:lang w:val="en-US"/>
        </w:rPr>
        <w:t>பாடியவர்</w:t>
      </w:r>
      <w:r>
        <w:rPr>
          <w:rFonts w:cs="Latha"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:   தாயங்கண்ணனார்</w:t>
      </w:r>
    </w:p>
    <w:p w:rsidR="00F775DA" w:rsidRDefault="00F775DA" w:rsidP="00F775DA">
      <w:pPr>
        <w:ind w:left="720" w:firstLine="720"/>
        <w:jc w:val="both"/>
        <w:rPr>
          <w:b/>
          <w:bCs/>
          <w:lang w:val="en-US"/>
        </w:rPr>
      </w:pPr>
      <w:r>
        <w:rPr>
          <w:rFonts w:cs="Latha"/>
          <w:cs/>
          <w:lang w:val="en-US"/>
        </w:rPr>
        <w:t>திணை</w:t>
      </w:r>
      <w:r>
        <w:rPr>
          <w:rFonts w:cs="Latha"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:   பாலை</w:t>
      </w:r>
    </w:p>
    <w:p w:rsidR="00F775DA" w:rsidRPr="00F775DA" w:rsidRDefault="00F775DA" w:rsidP="00F775DA">
      <w:pPr>
        <w:ind w:left="720" w:firstLine="720"/>
        <w:jc w:val="both"/>
        <w:rPr>
          <w:b/>
          <w:bCs/>
          <w:lang w:val="en-US"/>
        </w:rPr>
      </w:pPr>
      <w:r w:rsidRPr="00F775DA">
        <w:rPr>
          <w:rFonts w:cs="Latha"/>
          <w:cs/>
          <w:lang w:val="en-US"/>
        </w:rPr>
        <w:t xml:space="preserve"> துறை       :   மகட்போக்கிய தாய் சொல்லியது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>துறை விளக்கம்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  செல்வத்துடன் வளர்ந்த தன் மகள்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தங்களையெல்லாம் வெறுத்துத் தன் காதலனுடன் உடன்போக்கிலே சென்று விட்டதை அறிந்து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அவளைப் பெற்றெடுத்த தாய் புலம்புவது.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>பாடற்சிறப்பு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   தமிழகத்தினை ஆண்ட நெடுஞ்செழியன்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தித்தன்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கரிகாலன்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ஆய்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எயினன் போன்ற மன்னர்களைப் பற்றிய வரலாற்றுப் பெட்டமாக அகநானூறு திகழ்கிறது. அவர்களுள் </w:t>
      </w:r>
      <w:r w:rsidRPr="00F775DA">
        <w:rPr>
          <w:lang w:val="en-US"/>
        </w:rPr>
        <w:t>“</w:t>
      </w:r>
      <w:r w:rsidRPr="00F775DA">
        <w:rPr>
          <w:rFonts w:cs="Latha"/>
          <w:cs/>
          <w:lang w:val="en-US"/>
        </w:rPr>
        <w:t>எழினி</w:t>
      </w:r>
      <w:r w:rsidRPr="00F775DA">
        <w:rPr>
          <w:lang w:val="en-US"/>
        </w:rPr>
        <w:t xml:space="preserve">” </w:t>
      </w:r>
      <w:r w:rsidRPr="00F775DA">
        <w:rPr>
          <w:rFonts w:cs="Latha"/>
          <w:cs/>
          <w:lang w:val="en-US"/>
        </w:rPr>
        <w:t xml:space="preserve">என்ற மன்னனைப் பற்றிய குறிப்புகளை இப்பாடல் எடுத்தியம்புகிறது. 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 எழினி முதுகுன்றப் பகுதியை ஆண்ட குறுநில மன்னன்.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>தாயங்கண்ணனார்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  சோழ நாட்டிலுள்ள எருக்காட்டூர்த் தாயங்கண்ணனார் என்பவர் இவரே. எருக்காட்டூர் தஞ்சை மாவட்டத்து நன்னிலம் தாலுகாவில் உள்ளது. 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நற்றிணையுள் </w:t>
      </w:r>
      <w:r w:rsidRPr="00F775DA">
        <w:rPr>
          <w:lang w:val="en-US"/>
        </w:rPr>
        <w:t>1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குறுந்தொகையுள் </w:t>
      </w:r>
      <w:r w:rsidRPr="00F775DA">
        <w:rPr>
          <w:lang w:val="en-US"/>
        </w:rPr>
        <w:t>1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அகத்தில் </w:t>
      </w:r>
      <w:r w:rsidRPr="00F775DA">
        <w:rPr>
          <w:lang w:val="en-US"/>
        </w:rPr>
        <w:t>7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புறத்தில் </w:t>
      </w:r>
      <w:r w:rsidRPr="00F775DA">
        <w:rPr>
          <w:lang w:val="en-US"/>
        </w:rPr>
        <w:t>1</w:t>
      </w:r>
    </w:p>
    <w:p w:rsidR="00F775DA" w:rsidRPr="00F775DA" w:rsidRDefault="00F775DA" w:rsidP="00F775DA">
      <w:pPr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ஆகப் பத்துப்பாடல்கள் இவர் பாடியவையாகக் கிடைத்திருக்கின்றன.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cs/>
          <w:lang w:val="en-US"/>
        </w:rPr>
        <w:t xml:space="preserve">   </w:t>
      </w:r>
      <w:r>
        <w:rPr>
          <w:rFonts w:cs="Latha"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 xml:space="preserve">அகல்நிறை மலர்ந்த அரும்புமுதிர் வேங்கை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>ஒள் இலைத் தொடலை தைஇ</w:t>
      </w:r>
      <w:r w:rsidRPr="00F775DA">
        <w:rPr>
          <w:b/>
          <w:bCs/>
          <w:lang w:val="en-US"/>
        </w:rPr>
        <w:t xml:space="preserve">, </w:t>
      </w:r>
      <w:r w:rsidRPr="00F775DA">
        <w:rPr>
          <w:rFonts w:cs="Latha"/>
          <w:b/>
          <w:bCs/>
          <w:cs/>
          <w:lang w:val="en-US"/>
        </w:rPr>
        <w:t xml:space="preserve">மெல்லென </w:t>
      </w:r>
    </w:p>
    <w:p w:rsidR="00F775DA" w:rsidRPr="00F775DA" w:rsidRDefault="00F775DA" w:rsidP="00F775DA">
      <w:pPr>
        <w:ind w:firstLine="720"/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lastRenderedPageBreak/>
        <w:t xml:space="preserve">நல்வரை நாடன் தற்பா ராட்ட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>யாங்குவல் லுநள்கொல் தானே –தேம்பெய்து</w:t>
      </w:r>
    </w:p>
    <w:p w:rsidR="00F775DA" w:rsidRPr="00F775DA" w:rsidRDefault="00F775DA" w:rsidP="00F775DA">
      <w:pPr>
        <w:ind w:firstLine="720"/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>மணிசெய் மண்டைத் தீம்பால் ஏந்தி</w:t>
      </w:r>
      <w:r w:rsidRPr="00F775DA">
        <w:rPr>
          <w:b/>
          <w:bCs/>
          <w:lang w:val="en-US"/>
        </w:rPr>
        <w:t xml:space="preserve">, </w:t>
      </w:r>
    </w:p>
    <w:p w:rsidR="00F775DA" w:rsidRPr="00F775DA" w:rsidRDefault="00F775DA" w:rsidP="00F775DA">
      <w:pPr>
        <w:ind w:firstLine="720"/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>ஈனாத் தாயர் மடுப்பவும் உண்ணாள்</w:t>
      </w:r>
      <w:r w:rsidRPr="00F775DA">
        <w:rPr>
          <w:b/>
          <w:bCs/>
          <w:lang w:val="en-US"/>
        </w:rPr>
        <w:t xml:space="preserve">, </w:t>
      </w:r>
    </w:p>
    <w:p w:rsidR="00F775DA" w:rsidRPr="00F775DA" w:rsidRDefault="00F775DA" w:rsidP="00F775DA">
      <w:pPr>
        <w:ind w:firstLine="720"/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நிழற்கயத் தன்ன நீணகர் வரைப்பின் </w:t>
      </w:r>
    </w:p>
    <w:p w:rsidR="00F775DA" w:rsidRPr="00F775DA" w:rsidRDefault="00F775DA" w:rsidP="00F775DA">
      <w:pPr>
        <w:ind w:firstLine="720"/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>எம்முடைச் செல்வமும் உள்ளாள்</w:t>
      </w:r>
      <w:r w:rsidRPr="00F775DA">
        <w:rPr>
          <w:b/>
          <w:bCs/>
          <w:lang w:val="en-US"/>
        </w:rPr>
        <w:t xml:space="preserve">, </w:t>
      </w:r>
      <w:r w:rsidRPr="00F775DA">
        <w:rPr>
          <w:rFonts w:cs="Latha"/>
          <w:b/>
          <w:bCs/>
          <w:cs/>
          <w:lang w:val="en-US"/>
        </w:rPr>
        <w:t xml:space="preserve">பொய்ம்மருண்டு </w:t>
      </w:r>
    </w:p>
    <w:p w:rsidR="00F775DA" w:rsidRPr="00F775DA" w:rsidRDefault="00F775DA" w:rsidP="00F775DA">
      <w:pPr>
        <w:ind w:firstLine="720"/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பந்துபுடைப் பன்ன பாணிப் பல்லடிச்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>சிலபரிக் குதிரை</w:t>
      </w:r>
      <w:r w:rsidRPr="00F775DA">
        <w:rPr>
          <w:b/>
          <w:bCs/>
          <w:lang w:val="en-US"/>
        </w:rPr>
        <w:t xml:space="preserve">, </w:t>
      </w:r>
      <w:r w:rsidRPr="00F775DA">
        <w:rPr>
          <w:rFonts w:cs="Latha"/>
          <w:b/>
          <w:bCs/>
          <w:cs/>
          <w:lang w:val="en-US"/>
        </w:rPr>
        <w:t xml:space="preserve">பல்வேல் எழினி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>கெடல் அருந் துப்பின் விடுதொழில் முடிமார்</w:t>
      </w:r>
      <w:r w:rsidRPr="00F775DA">
        <w:rPr>
          <w:b/>
          <w:bCs/>
          <w:lang w:val="en-US"/>
        </w:rPr>
        <w:t xml:space="preserve">,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 xml:space="preserve">கனைஎரி நடந்த கல்காய் கானத்து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 xml:space="preserve">வினைவல் அம்பின் விழுத்தொடை மறவர்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>தேம்பிழி நறுங்கள் மகிழின்</w:t>
      </w:r>
      <w:r w:rsidRPr="00F775DA">
        <w:rPr>
          <w:b/>
          <w:bCs/>
          <w:lang w:val="en-US"/>
        </w:rPr>
        <w:t xml:space="preserve">, </w:t>
      </w:r>
      <w:r w:rsidRPr="00F775DA">
        <w:rPr>
          <w:rFonts w:cs="Latha"/>
          <w:b/>
          <w:bCs/>
          <w:cs/>
          <w:lang w:val="en-US"/>
        </w:rPr>
        <w:t xml:space="preserve">முனைகடந்து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 xml:space="preserve">வீங்குமென் சுரைய ஏற்றினம் தரூஉம் 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>முகைதலை திறந்த வேனிற்</w:t>
      </w:r>
    </w:p>
    <w:p w:rsidR="00F775DA" w:rsidRPr="00F775DA" w:rsidRDefault="00F775DA" w:rsidP="00F775DA">
      <w:pPr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   </w:t>
      </w:r>
      <w:r w:rsidRPr="00F775DA">
        <w:rPr>
          <w:rFonts w:cs="Latha"/>
          <w:b/>
          <w:bCs/>
          <w:lang w:val="en-US"/>
        </w:rPr>
        <w:tab/>
      </w:r>
      <w:r w:rsidRPr="00F775DA">
        <w:rPr>
          <w:rFonts w:cs="Latha"/>
          <w:b/>
          <w:bCs/>
          <w:cs/>
          <w:lang w:val="en-US"/>
        </w:rPr>
        <w:t>பகைதலை மணந்த பல் அதர்ச் செலவே</w:t>
      </w:r>
      <w:r w:rsidRPr="00F775DA">
        <w:rPr>
          <w:b/>
          <w:bCs/>
          <w:lang w:val="en-US"/>
        </w:rPr>
        <w:t xml:space="preserve">? </w:t>
      </w:r>
    </w:p>
    <w:p w:rsidR="00F775DA" w:rsidRPr="00F775DA" w:rsidRDefault="00F775DA" w:rsidP="00F775DA">
      <w:pPr>
        <w:spacing w:after="0" w:line="360" w:lineRule="auto"/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     </w:t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மணிகள் இழைத்துச் செய்த பொற்கலத்திலே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இனிய பாலோடு தேனும் கலந்து ஏந்தியவராகச் செவிலித் தாயர் ஊட்டவும் உண்ணாது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அடம்பிடித்தவள் என் மகள். நிழலினிடத்தேயுள்ள குளத்தைப் போலக் குளிர்ச்சி பொருந்திய நெடிய மாளிகையிடத்தேயுள்ள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எமது பெருஞ்செல்வத்தையும் இப்போது கருதாதவளாயினாள். </w:t>
      </w:r>
    </w:p>
    <w:p w:rsidR="00F775DA" w:rsidRPr="00F775DA" w:rsidRDefault="00F775DA" w:rsidP="00F775DA">
      <w:pPr>
        <w:spacing w:after="0" w:line="360" w:lineRule="auto"/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அகன்ற பாறையிடத்தே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அரும்பு முதிர்ந்து மலர்ந்த வேங்கையின்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ஒள்ளிய இலை விராவிய மாலையினை அணிந்து மெல்லென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நல்ல </w:t>
      </w:r>
      <w:r w:rsidRPr="00F775DA">
        <w:rPr>
          <w:rFonts w:cs="Latha"/>
          <w:cs/>
          <w:lang w:val="en-US"/>
        </w:rPr>
        <w:lastRenderedPageBreak/>
        <w:t>மலைநாடனாகிய தலைவன் தன்னைப் பாராட்டி வர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அவன் சொல்லிய பொய்மைகளினாலே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 xml:space="preserve">உள்ளமும் மயங்கினாள். </w:t>
      </w:r>
    </w:p>
    <w:p w:rsidR="00F775DA" w:rsidRPr="00F775DA" w:rsidRDefault="00F775DA" w:rsidP="00F775DA">
      <w:pPr>
        <w:spacing w:after="0" w:line="360" w:lineRule="auto"/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    பந்தின் புடைப்பைப் போன்ற தாளத்துடன் கூடிய பல அடியீட்டினையும்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சிலவகைச் செலவினையுடைய குதிரைகளையும்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பல வேற்படையினரையும் உடைய கெடுதலில்லாத வலிமை பொருந்தியவன் எழினி என்பவன். அவன் ஏவிவிட்ட தொழிலை முடிப்பதற்காக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கற்கள் எரிந்தாற் போன்று பரந்துபட்டு கிடக்கும் பாறைகள் நிரம்பிய கொதிக்கும் கானத்திலே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போர்த்திறம் வாய்ந்த அம்பினைக் குறிதப்பாது தொடுத்தலையுடைய மறவர்கள்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பிழிந்த தேனாற் சமைத்த நறிய கள்ளினை உண்டு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அம் மகிழ்ச்சியினால் பகைவரின் போர் முறைகளை எளிதாக வென்று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பருத்த மெல்லிய மடியினையுடையவும்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ஏறுகளோடு கூடியவுமாகிய ஆணினத்தைக் கவர்ந்து வரும் பகைவருடன் பொருதல் அமைந்த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பலபடக் கிடைக்கும் நெறிகளிலே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மலை முழைஞ்சுகளும் வெடித்துப் போவதற்கேதுவாகிய வேனிற் காலத்தே அவள் செல்லவும் துணிந்து விட்டாளே அவ்விடத்தைக் கடந்து செல்வதற்கும்</w:t>
      </w:r>
      <w:r w:rsidRPr="00F775DA">
        <w:rPr>
          <w:lang w:val="en-US"/>
        </w:rPr>
        <w:t xml:space="preserve">, </w:t>
      </w:r>
      <w:r w:rsidRPr="00F775DA">
        <w:rPr>
          <w:rFonts w:cs="Latha"/>
          <w:cs/>
          <w:lang w:val="en-US"/>
        </w:rPr>
        <w:t>அவள் எங்ஙனம் வல்லவள் ஆவாளோ</w:t>
      </w:r>
      <w:r w:rsidRPr="00F775DA">
        <w:rPr>
          <w:lang w:val="en-US"/>
        </w:rPr>
        <w:t xml:space="preserve">? </w:t>
      </w:r>
      <w:r w:rsidRPr="00F775DA">
        <w:rPr>
          <w:rFonts w:cs="Latha"/>
          <w:cs/>
          <w:lang w:val="en-US"/>
        </w:rPr>
        <w:t>என்று தாய் புலம்புகிறாள்.</w:t>
      </w:r>
    </w:p>
    <w:p w:rsidR="00F775DA" w:rsidRPr="00F775DA" w:rsidRDefault="00F775DA" w:rsidP="00F775DA">
      <w:pPr>
        <w:spacing w:after="0"/>
        <w:jc w:val="both"/>
        <w:rPr>
          <w:b/>
          <w:bCs/>
          <w:lang w:val="en-US"/>
        </w:rPr>
      </w:pPr>
      <w:r w:rsidRPr="00F775DA">
        <w:rPr>
          <w:rFonts w:cs="Latha"/>
          <w:b/>
          <w:bCs/>
          <w:cs/>
          <w:lang w:val="en-US"/>
        </w:rPr>
        <w:t xml:space="preserve">சொற்பொருள் </w:t>
      </w:r>
    </w:p>
    <w:p w:rsidR="00F775DA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1.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 xml:space="preserve">அகலறை           </w:t>
      </w:r>
      <w:r w:rsidRPr="00F775DA">
        <w:rPr>
          <w:rFonts w:cs="Latha"/>
          <w:cs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- பாறையிடுக்குகள்</w:t>
      </w:r>
    </w:p>
    <w:p w:rsidR="00F775DA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2.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>அரும்பு முதிர் வேங்கை</w:t>
      </w:r>
      <w:r w:rsidRPr="00F775DA">
        <w:rPr>
          <w:rFonts w:cs="Latha"/>
          <w:cs/>
          <w:lang w:val="en-US"/>
        </w:rPr>
        <w:tab/>
        <w:t>- மலர்ந்த வேங்கை</w:t>
      </w:r>
    </w:p>
    <w:p w:rsidR="00F775DA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3.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 xml:space="preserve">தொடலை           </w:t>
      </w:r>
      <w:r w:rsidRPr="00F775DA">
        <w:rPr>
          <w:rFonts w:cs="Latha"/>
          <w:cs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- தழையுடை</w:t>
      </w:r>
    </w:p>
    <w:p w:rsidR="00F775DA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4.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 xml:space="preserve">ஈனாத் தாயர்         </w:t>
      </w:r>
      <w:r w:rsidRPr="00F775DA">
        <w:rPr>
          <w:rFonts w:cs="Latha"/>
          <w:cs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- செவிலித்தாயர்</w:t>
      </w:r>
    </w:p>
    <w:p w:rsidR="00F775DA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5.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 xml:space="preserve">பந்து புடைப்பன்ன பாணி </w:t>
      </w:r>
      <w:r w:rsidRPr="00F775DA">
        <w:rPr>
          <w:rFonts w:cs="Latha"/>
          <w:cs/>
          <w:lang w:val="en-US"/>
        </w:rPr>
        <w:tab/>
        <w:t>- பந்துகளை அடிக்கும்போது அவை</w:t>
      </w:r>
    </w:p>
    <w:p w:rsidR="00F775DA" w:rsidRPr="00F775DA" w:rsidRDefault="00F775DA" w:rsidP="00F775DA">
      <w:pPr>
        <w:spacing w:after="0"/>
        <w:ind w:left="4515"/>
        <w:jc w:val="both"/>
        <w:rPr>
          <w:lang w:val="en-US"/>
        </w:rPr>
      </w:pPr>
      <w:r w:rsidRPr="00F775DA">
        <w:rPr>
          <w:rFonts w:cs="Latha"/>
          <w:cs/>
          <w:lang w:val="en-US"/>
        </w:rPr>
        <w:t xml:space="preserve">துள்ளி துள்ளிச் செல்வது போன்ற      பாணி </w:t>
      </w:r>
    </w:p>
    <w:p w:rsidR="00F775DA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6.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 xml:space="preserve">துப்பு                </w:t>
      </w:r>
      <w:r w:rsidRPr="00F775DA">
        <w:rPr>
          <w:rFonts w:cs="Latha"/>
          <w:cs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- வலிமை</w:t>
      </w:r>
    </w:p>
    <w:p w:rsidR="00F775DA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7.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 xml:space="preserve">கல்காய்              </w:t>
      </w:r>
      <w:r w:rsidRPr="00F775DA">
        <w:rPr>
          <w:rFonts w:cs="Latha"/>
          <w:cs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 xml:space="preserve">- கல்லும் காயும் </w:t>
      </w:r>
    </w:p>
    <w:p w:rsidR="00112250" w:rsidRPr="00F775DA" w:rsidRDefault="00F775DA" w:rsidP="00F775DA">
      <w:pPr>
        <w:spacing w:after="0"/>
        <w:jc w:val="both"/>
        <w:rPr>
          <w:lang w:val="en-US"/>
        </w:rPr>
      </w:pPr>
      <w:r w:rsidRPr="00F775DA">
        <w:rPr>
          <w:lang w:val="en-US"/>
        </w:rPr>
        <w:t>8.</w:t>
      </w:r>
      <w:r w:rsidRPr="00F775DA">
        <w:rPr>
          <w:lang w:val="en-US"/>
        </w:rPr>
        <w:tab/>
      </w:r>
      <w:r w:rsidRPr="00F775DA">
        <w:rPr>
          <w:rFonts w:cs="Latha"/>
          <w:cs/>
          <w:lang w:val="en-US"/>
        </w:rPr>
        <w:t xml:space="preserve">சுரை                </w:t>
      </w:r>
      <w:r w:rsidRPr="00F775DA">
        <w:rPr>
          <w:rFonts w:cs="Latha"/>
          <w:cs/>
          <w:lang w:val="en-US"/>
        </w:rPr>
        <w:tab/>
      </w:r>
      <w:r>
        <w:rPr>
          <w:rFonts w:cs="Latha"/>
          <w:lang w:val="en-US"/>
        </w:rPr>
        <w:tab/>
      </w:r>
      <w:r w:rsidRPr="00F775DA">
        <w:rPr>
          <w:rFonts w:cs="Latha"/>
          <w:cs/>
          <w:lang w:val="en-US"/>
        </w:rPr>
        <w:t>- பால்மடி</w:t>
      </w:r>
    </w:p>
    <w:sectPr w:rsidR="00112250" w:rsidRPr="00F77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F775DA"/>
    <w:rsid w:val="00112250"/>
    <w:rsid w:val="00F7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2020-05-28T13:36:00Z</dcterms:created>
  <dcterms:modified xsi:type="dcterms:W3CDTF">2020-05-28T13:43:00Z</dcterms:modified>
</cp:coreProperties>
</file>