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94" w:rsidRPr="008B1176" w:rsidRDefault="00DE3A70" w:rsidP="00296794">
      <w:pPr>
        <w:pStyle w:val="ListParagraph"/>
        <w:ind w:left="1080"/>
        <w:jc w:val="center"/>
        <w:rPr>
          <w:rFonts w:ascii="Monotype Corsiva" w:hAnsi="Monotype Corsiva"/>
          <w:b/>
          <w:i/>
          <w:sz w:val="28"/>
          <w:szCs w:val="28"/>
          <w:u w:val="single"/>
        </w:rPr>
      </w:pPr>
      <w:r w:rsidRPr="00DE3A70">
        <w:rPr>
          <w:rFonts w:ascii="Monotype Corsiva" w:hAnsi="Monotype Corsiva"/>
          <w:b/>
          <w:i/>
          <w:noProof/>
          <w:sz w:val="24"/>
          <w:szCs w:val="24"/>
          <w:u w:val="wave"/>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6" type="#_x0000_t183" style="position:absolute;left:0;text-align:left;margin-left:447pt;margin-top:-34.95pt;width:13.8pt;height:9.75pt;z-index:251658240"/>
        </w:pict>
      </w:r>
      <w:r w:rsidRPr="00DE3A70">
        <w:rPr>
          <w:rFonts w:ascii="Monotype Corsiva" w:hAnsi="Monotype Corsiva"/>
          <w:b/>
          <w:i/>
          <w:noProof/>
          <w:sz w:val="24"/>
          <w:szCs w:val="24"/>
          <w:u w:val="wave"/>
        </w:rPr>
        <w:pict>
          <v:shape id="_x0000_s1028" type="#_x0000_t183" style="position:absolute;left:0;text-align:left;margin-left:447pt;margin-top:-34.95pt;width:13.8pt;height:9.75pt;z-index:251660288"/>
        </w:pict>
      </w:r>
      <w:r w:rsidR="00CB200C">
        <w:rPr>
          <w:rFonts w:ascii="Monotype Corsiva" w:hAnsi="Monotype Corsiva"/>
          <w:b/>
          <w:i/>
          <w:sz w:val="28"/>
          <w:szCs w:val="28"/>
          <w:u w:val="single"/>
        </w:rPr>
        <w:t>I</w:t>
      </w:r>
      <w:r w:rsidR="00571709">
        <w:rPr>
          <w:rFonts w:ascii="Monotype Corsiva" w:hAnsi="Monotype Corsiva"/>
          <w:b/>
          <w:i/>
          <w:sz w:val="28"/>
          <w:szCs w:val="28"/>
          <w:u w:val="single"/>
        </w:rPr>
        <w:t>- M</w:t>
      </w:r>
      <w:r w:rsidR="00296794" w:rsidRPr="008B1176">
        <w:rPr>
          <w:rFonts w:ascii="Monotype Corsiva" w:hAnsi="Monotype Corsiva"/>
          <w:b/>
          <w:i/>
          <w:sz w:val="28"/>
          <w:szCs w:val="28"/>
          <w:u w:val="single"/>
        </w:rPr>
        <w:t xml:space="preserve">.A. ENGLISH – </w:t>
      </w:r>
      <w:r w:rsidR="00A93059">
        <w:rPr>
          <w:rFonts w:ascii="Monotype Corsiva" w:hAnsi="Monotype Corsiva"/>
          <w:b/>
          <w:i/>
          <w:sz w:val="28"/>
          <w:szCs w:val="28"/>
          <w:u w:val="single"/>
        </w:rPr>
        <w:t>SHAKESPEARE</w:t>
      </w:r>
    </w:p>
    <w:p w:rsidR="00033D29" w:rsidRDefault="00033D29" w:rsidP="00EC4631">
      <w:pPr>
        <w:pStyle w:val="ListParagraph"/>
        <w:ind w:left="-270" w:right="-630"/>
        <w:rPr>
          <w:rFonts w:ascii="Book Antiqua" w:hAnsi="Book Antiqua"/>
          <w:b/>
          <w:sz w:val="16"/>
          <w:szCs w:val="16"/>
          <w:u w:val="single"/>
        </w:rPr>
        <w:sectPr w:rsidR="00033D29" w:rsidSect="00757FFC">
          <w:headerReference w:type="default" r:id="rId8"/>
          <w:pgSz w:w="12240" w:h="15840"/>
          <w:pgMar w:top="864" w:right="864" w:bottom="864" w:left="864" w:header="720" w:footer="720" w:gutter="0"/>
          <w:cols w:space="720"/>
          <w:docGrid w:linePitch="360"/>
        </w:sectPr>
      </w:pPr>
    </w:p>
    <w:p w:rsidR="00296794" w:rsidRPr="000B1B01" w:rsidRDefault="000B1B01" w:rsidP="00296794">
      <w:pPr>
        <w:pStyle w:val="NormalWeb"/>
        <w:spacing w:before="0" w:beforeAutospacing="0" w:after="0" w:afterAutospacing="0" w:line="276" w:lineRule="auto"/>
        <w:jc w:val="center"/>
        <w:rPr>
          <w:rFonts w:ascii="Monotype Corsiva" w:hAnsi="Monotype Corsiva"/>
          <w:b/>
          <w:u w:val="single"/>
        </w:rPr>
      </w:pPr>
      <w:r w:rsidRPr="000B1B01">
        <w:rPr>
          <w:rFonts w:ascii="Monotype Corsiva" w:hAnsi="Monotype Corsiva"/>
          <w:b/>
          <w:u w:val="single"/>
        </w:rPr>
        <w:lastRenderedPageBreak/>
        <w:t xml:space="preserve">A Brief History </w:t>
      </w:r>
      <w:r w:rsidR="00774C28" w:rsidRPr="000B1B01">
        <w:rPr>
          <w:rFonts w:ascii="Monotype Corsiva" w:hAnsi="Monotype Corsiva"/>
          <w:b/>
          <w:u w:val="single"/>
        </w:rPr>
        <w:t xml:space="preserve">of </w:t>
      </w:r>
      <w:r w:rsidRPr="000B1B01">
        <w:rPr>
          <w:rFonts w:ascii="Monotype Corsiva" w:hAnsi="Monotype Corsiva"/>
          <w:b/>
          <w:u w:val="single"/>
        </w:rPr>
        <w:t>English Drama Up To Shakespeare</w:t>
      </w:r>
    </w:p>
    <w:p w:rsidR="00296794" w:rsidRPr="00296794" w:rsidRDefault="00296794" w:rsidP="00C3610D">
      <w:pPr>
        <w:pStyle w:val="NormalWeb"/>
        <w:spacing w:before="0" w:beforeAutospacing="0" w:after="0" w:afterAutospacing="0" w:line="276" w:lineRule="auto"/>
        <w:jc w:val="both"/>
        <w:rPr>
          <w:rFonts w:ascii="Book Antiqua" w:hAnsi="Book Antiqua"/>
          <w:i/>
          <w:sz w:val="18"/>
          <w:szCs w:val="18"/>
          <w:u w:val="dash"/>
        </w:rPr>
      </w:pPr>
      <w:r w:rsidRPr="00A7605B">
        <w:rPr>
          <w:rFonts w:ascii="Book Antiqua" w:hAnsi="Book Antiqua"/>
          <w:b/>
          <w:i/>
          <w:sz w:val="18"/>
          <w:szCs w:val="18"/>
          <w:u w:val="dash"/>
        </w:rPr>
        <w:t>Miracle or Mystery Plays</w:t>
      </w:r>
      <w:r w:rsidRPr="00296794">
        <w:rPr>
          <w:rFonts w:ascii="Book Antiqua" w:hAnsi="Book Antiqua"/>
          <w:i/>
          <w:sz w:val="18"/>
          <w:szCs w:val="18"/>
          <w:u w:val="dash"/>
        </w:rPr>
        <w:t>:</w:t>
      </w:r>
    </w:p>
    <w:p w:rsidR="00296794" w:rsidRDefault="00C86F98" w:rsidP="000B1B01">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sz w:val="18"/>
          <w:szCs w:val="18"/>
        </w:rPr>
        <w:t xml:space="preserve">The history of English drama dates from the </w:t>
      </w:r>
      <w:r w:rsidRPr="00031135">
        <w:rPr>
          <w:rFonts w:ascii="Book Antiqua" w:hAnsi="Book Antiqua"/>
          <w:b/>
          <w:sz w:val="18"/>
          <w:szCs w:val="18"/>
        </w:rPr>
        <w:t>eleventh century</w:t>
      </w:r>
      <w:r>
        <w:rPr>
          <w:rFonts w:ascii="Book Antiqua" w:hAnsi="Book Antiqua"/>
          <w:sz w:val="18"/>
          <w:szCs w:val="18"/>
        </w:rPr>
        <w:t xml:space="preserve">.  The earliest dramatic representation in English is believed to have been the performance of a </w:t>
      </w:r>
      <w:r w:rsidRPr="00031135">
        <w:rPr>
          <w:rFonts w:ascii="Book Antiqua" w:hAnsi="Book Antiqua"/>
          <w:b/>
          <w:sz w:val="18"/>
          <w:szCs w:val="18"/>
        </w:rPr>
        <w:t>Latin</w:t>
      </w:r>
      <w:r>
        <w:rPr>
          <w:rFonts w:ascii="Book Antiqua" w:hAnsi="Book Antiqua"/>
          <w:sz w:val="18"/>
          <w:szCs w:val="18"/>
        </w:rPr>
        <w:t xml:space="preserve"> play </w:t>
      </w:r>
      <w:r w:rsidR="00627A51">
        <w:rPr>
          <w:rFonts w:ascii="Book Antiqua" w:hAnsi="Book Antiqua"/>
          <w:sz w:val="18"/>
          <w:szCs w:val="18"/>
        </w:rPr>
        <w:t xml:space="preserve">in honour of </w:t>
      </w:r>
      <w:r w:rsidR="00627A51" w:rsidRPr="00031135">
        <w:rPr>
          <w:rFonts w:ascii="Book Antiqua" w:hAnsi="Book Antiqua"/>
          <w:b/>
          <w:sz w:val="18"/>
          <w:szCs w:val="18"/>
        </w:rPr>
        <w:t>St. Katherine</w:t>
      </w:r>
      <w:r w:rsidR="00627A51">
        <w:rPr>
          <w:rFonts w:ascii="Book Antiqua" w:hAnsi="Book Antiqua"/>
          <w:sz w:val="18"/>
          <w:szCs w:val="18"/>
        </w:rPr>
        <w:t xml:space="preserve">, at </w:t>
      </w:r>
      <w:r w:rsidR="00031135">
        <w:rPr>
          <w:rFonts w:ascii="Book Antiqua" w:hAnsi="Book Antiqua"/>
          <w:sz w:val="18"/>
          <w:szCs w:val="18"/>
        </w:rPr>
        <w:t xml:space="preserve">Dunstable </w:t>
      </w:r>
      <w:r>
        <w:rPr>
          <w:rFonts w:ascii="Book Antiqua" w:hAnsi="Book Antiqua"/>
          <w:sz w:val="18"/>
          <w:szCs w:val="18"/>
        </w:rPr>
        <w:t xml:space="preserve">in </w:t>
      </w:r>
      <w:r w:rsidRPr="00031135">
        <w:rPr>
          <w:rFonts w:ascii="Book Antiqua" w:hAnsi="Book Antiqua"/>
          <w:b/>
          <w:sz w:val="18"/>
          <w:szCs w:val="18"/>
        </w:rPr>
        <w:t>1110</w:t>
      </w:r>
      <w:r>
        <w:rPr>
          <w:rFonts w:ascii="Book Antiqua" w:hAnsi="Book Antiqua"/>
          <w:sz w:val="18"/>
          <w:szCs w:val="18"/>
        </w:rPr>
        <w:t>.  By the time of the Roman conquest (1066), a form of religious drama, originating from the rich symbolic ceremonial of the Church had already established itself in France, and as a matter of course it soon found its way into England.  Its purpose was directly didactic or instructional; it was the work of priests who used it as the means of conveying the truths of their religion to the illiterate masses.</w:t>
      </w:r>
      <w:r w:rsidR="003A5F1C">
        <w:rPr>
          <w:rFonts w:ascii="Book Antiqua" w:hAnsi="Book Antiqua"/>
          <w:sz w:val="18"/>
          <w:szCs w:val="18"/>
        </w:rPr>
        <w:t xml:space="preserve"> To begin with, the Church had this drama completely under control; performances were given inside the church buildings themselves; the priests were the actors; and Latin was the language employed.  This form of drama was known as the </w:t>
      </w:r>
      <w:r w:rsidR="003A5F1C" w:rsidRPr="00031135">
        <w:rPr>
          <w:rFonts w:ascii="Book Antiqua" w:hAnsi="Book Antiqua"/>
          <w:b/>
          <w:sz w:val="18"/>
          <w:szCs w:val="18"/>
        </w:rPr>
        <w:t xml:space="preserve">Miracle </w:t>
      </w:r>
      <w:r w:rsidR="003A5F1C" w:rsidRPr="00031135">
        <w:rPr>
          <w:rFonts w:ascii="Book Antiqua" w:hAnsi="Book Antiqua"/>
          <w:sz w:val="18"/>
          <w:szCs w:val="18"/>
        </w:rPr>
        <w:t>or</w:t>
      </w:r>
      <w:r w:rsidR="003A5F1C" w:rsidRPr="00031135">
        <w:rPr>
          <w:rFonts w:ascii="Book Antiqua" w:hAnsi="Book Antiqua"/>
          <w:b/>
          <w:sz w:val="18"/>
          <w:szCs w:val="18"/>
        </w:rPr>
        <w:t xml:space="preserve"> Mystery play</w:t>
      </w:r>
      <w:r w:rsidR="00930DEC">
        <w:rPr>
          <w:rFonts w:ascii="Book Antiqua" w:hAnsi="Book Antiqua"/>
          <w:sz w:val="18"/>
          <w:szCs w:val="18"/>
        </w:rPr>
        <w:t xml:space="preserve">. </w:t>
      </w:r>
      <w:r w:rsidR="003A5F1C">
        <w:rPr>
          <w:rFonts w:ascii="Book Antiqua" w:hAnsi="Book Antiqua"/>
          <w:sz w:val="18"/>
          <w:szCs w:val="18"/>
        </w:rPr>
        <w:t xml:space="preserve">The material for mystery plays was drawn from the Bible and these mystery plays expanded the mysteries connected with religion.  Miracles consisted of the stories of saints in whose honour they were acted.  As the mystery or miracle plays increased in popularity and on great occasions larger and larger crowds came to witness the performances, it became necessary to remove the stage from the interior of the building to the </w:t>
      </w:r>
      <w:r w:rsidR="003A5F1C" w:rsidRPr="008A174D">
        <w:rPr>
          <w:rFonts w:ascii="Book Antiqua" w:hAnsi="Book Antiqua"/>
          <w:b/>
          <w:sz w:val="18"/>
          <w:szCs w:val="18"/>
        </w:rPr>
        <w:t>porch</w:t>
      </w:r>
      <w:r w:rsidR="003A5F1C">
        <w:rPr>
          <w:rFonts w:ascii="Book Antiqua" w:hAnsi="Book Antiqua"/>
          <w:sz w:val="18"/>
          <w:szCs w:val="18"/>
        </w:rPr>
        <w:t xml:space="preserve">.  Later, it was taken from the porch into the </w:t>
      </w:r>
      <w:r w:rsidR="003A5F1C" w:rsidRPr="008A174D">
        <w:rPr>
          <w:rFonts w:ascii="Book Antiqua" w:hAnsi="Book Antiqua"/>
          <w:b/>
          <w:sz w:val="18"/>
          <w:szCs w:val="18"/>
        </w:rPr>
        <w:t>churchyard</w:t>
      </w:r>
      <w:r w:rsidR="003A5F1C">
        <w:rPr>
          <w:rFonts w:ascii="Book Antiqua" w:hAnsi="Book Antiqua"/>
          <w:sz w:val="18"/>
          <w:szCs w:val="18"/>
        </w:rPr>
        <w:t xml:space="preserve"> and finally from the church premises altogether to the </w:t>
      </w:r>
      <w:r w:rsidR="003A5F1C" w:rsidRPr="008A174D">
        <w:rPr>
          <w:rFonts w:ascii="Book Antiqua" w:hAnsi="Book Antiqua"/>
          <w:b/>
          <w:sz w:val="18"/>
          <w:szCs w:val="18"/>
        </w:rPr>
        <w:t>village</w:t>
      </w:r>
      <w:r w:rsidR="003A5F1C">
        <w:rPr>
          <w:rFonts w:ascii="Book Antiqua" w:hAnsi="Book Antiqua"/>
          <w:sz w:val="18"/>
          <w:szCs w:val="18"/>
        </w:rPr>
        <w:t xml:space="preserve"> </w:t>
      </w:r>
      <w:r w:rsidR="003A5F1C" w:rsidRPr="008A174D">
        <w:rPr>
          <w:rFonts w:ascii="Book Antiqua" w:hAnsi="Book Antiqua"/>
          <w:b/>
          <w:sz w:val="18"/>
          <w:szCs w:val="18"/>
        </w:rPr>
        <w:t>green</w:t>
      </w:r>
      <w:r w:rsidR="003A5F1C">
        <w:rPr>
          <w:rFonts w:ascii="Book Antiqua" w:hAnsi="Book Antiqua"/>
          <w:sz w:val="18"/>
          <w:szCs w:val="18"/>
        </w:rPr>
        <w:t xml:space="preserve"> or the </w:t>
      </w:r>
      <w:r w:rsidR="003A5F1C" w:rsidRPr="008A174D">
        <w:rPr>
          <w:rFonts w:ascii="Book Antiqua" w:hAnsi="Book Antiqua"/>
          <w:b/>
          <w:sz w:val="18"/>
          <w:szCs w:val="18"/>
        </w:rPr>
        <w:t>city</w:t>
      </w:r>
      <w:r w:rsidR="003A5F1C">
        <w:rPr>
          <w:rFonts w:ascii="Book Antiqua" w:hAnsi="Book Antiqua"/>
          <w:sz w:val="18"/>
          <w:szCs w:val="18"/>
        </w:rPr>
        <w:t xml:space="preserve"> </w:t>
      </w:r>
      <w:r w:rsidR="003A5F1C" w:rsidRPr="008A174D">
        <w:rPr>
          <w:rFonts w:ascii="Book Antiqua" w:hAnsi="Book Antiqua"/>
          <w:b/>
          <w:sz w:val="18"/>
          <w:szCs w:val="18"/>
        </w:rPr>
        <w:t>street</w:t>
      </w:r>
      <w:r w:rsidR="003A5F1C">
        <w:rPr>
          <w:rFonts w:ascii="Book Antiqua" w:hAnsi="Book Antiqua"/>
          <w:sz w:val="18"/>
          <w:szCs w:val="18"/>
        </w:rPr>
        <w:t>.  Laymen at the same time began to take part in the performances, and soon they su</w:t>
      </w:r>
      <w:r w:rsidR="00930DEC">
        <w:rPr>
          <w:rFonts w:ascii="Book Antiqua" w:hAnsi="Book Antiqua"/>
          <w:sz w:val="18"/>
          <w:szCs w:val="18"/>
        </w:rPr>
        <w:t xml:space="preserve">perseded the priests entirely. </w:t>
      </w:r>
      <w:r w:rsidR="003A5F1C">
        <w:rPr>
          <w:rFonts w:ascii="Book Antiqua" w:hAnsi="Book Antiqua"/>
          <w:sz w:val="18"/>
          <w:szCs w:val="18"/>
        </w:rPr>
        <w:t xml:space="preserve">Also, the vernacular tongue, first French, then </w:t>
      </w:r>
      <w:r w:rsidR="003A5F1C" w:rsidRPr="008A174D">
        <w:rPr>
          <w:rFonts w:ascii="Book Antiqua" w:hAnsi="Book Antiqua"/>
          <w:b/>
          <w:sz w:val="18"/>
          <w:szCs w:val="18"/>
        </w:rPr>
        <w:t>English</w:t>
      </w:r>
      <w:r w:rsidR="003A5F1C">
        <w:rPr>
          <w:rFonts w:ascii="Book Antiqua" w:hAnsi="Book Antiqua"/>
          <w:sz w:val="18"/>
          <w:szCs w:val="18"/>
        </w:rPr>
        <w:t>, took the place of Latin.</w:t>
      </w:r>
    </w:p>
    <w:p w:rsidR="00A7605B" w:rsidRDefault="00A7605B" w:rsidP="00C3610D">
      <w:pPr>
        <w:pStyle w:val="NormalWeb"/>
        <w:spacing w:before="0" w:beforeAutospacing="0" w:after="0" w:afterAutospacing="0" w:line="276" w:lineRule="auto"/>
        <w:jc w:val="both"/>
        <w:rPr>
          <w:rFonts w:ascii="Book Antiqua" w:hAnsi="Book Antiqua"/>
          <w:sz w:val="18"/>
          <w:szCs w:val="18"/>
        </w:rPr>
      </w:pPr>
    </w:p>
    <w:p w:rsidR="00A7605B" w:rsidRPr="009827D7" w:rsidRDefault="003A5F1C" w:rsidP="00C3610D">
      <w:pPr>
        <w:pStyle w:val="NormalWeb"/>
        <w:spacing w:before="0" w:beforeAutospacing="0" w:after="0" w:afterAutospacing="0" w:line="276" w:lineRule="auto"/>
        <w:jc w:val="both"/>
        <w:rPr>
          <w:rFonts w:ascii="Book Antiqua" w:hAnsi="Book Antiqua"/>
          <w:b/>
          <w:i/>
          <w:sz w:val="18"/>
          <w:szCs w:val="18"/>
          <w:u w:val="dash"/>
        </w:rPr>
      </w:pPr>
      <w:r w:rsidRPr="009827D7">
        <w:rPr>
          <w:rFonts w:ascii="Book Antiqua" w:hAnsi="Book Antiqua"/>
          <w:b/>
          <w:i/>
          <w:sz w:val="18"/>
          <w:szCs w:val="18"/>
          <w:u w:val="dash"/>
        </w:rPr>
        <w:t>The Four Great Cycles of Mystery Plays</w:t>
      </w:r>
      <w:r w:rsidR="00075E27">
        <w:rPr>
          <w:rFonts w:ascii="Book Antiqua" w:hAnsi="Book Antiqua"/>
          <w:b/>
          <w:i/>
          <w:sz w:val="18"/>
          <w:szCs w:val="18"/>
          <w:u w:val="dash"/>
        </w:rPr>
        <w:t>:</w:t>
      </w:r>
    </w:p>
    <w:p w:rsidR="00A23A57" w:rsidRDefault="003A5F1C" w:rsidP="000B1B01">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sz w:val="18"/>
          <w:szCs w:val="18"/>
        </w:rPr>
        <w:t>This religious drama in England reached its height in the 14</w:t>
      </w:r>
      <w:r w:rsidRPr="003A5F1C">
        <w:rPr>
          <w:rFonts w:ascii="Book Antiqua" w:hAnsi="Book Antiqua"/>
          <w:sz w:val="18"/>
          <w:szCs w:val="18"/>
          <w:vertAlign w:val="superscript"/>
        </w:rPr>
        <w:t>th</w:t>
      </w:r>
      <w:r>
        <w:rPr>
          <w:rFonts w:ascii="Book Antiqua" w:hAnsi="Book Antiqua"/>
          <w:sz w:val="18"/>
          <w:szCs w:val="18"/>
        </w:rPr>
        <w:t xml:space="preserve"> century, from which time onwards at the festival of Corpus Christ in early summer, miracle plays were represented in </w:t>
      </w:r>
      <w:r w:rsidR="00A23A57">
        <w:rPr>
          <w:rFonts w:ascii="Book Antiqua" w:hAnsi="Book Antiqua"/>
          <w:sz w:val="18"/>
          <w:szCs w:val="18"/>
        </w:rPr>
        <w:t>nearly all large English towns in great connected sequences or cycles.</w:t>
      </w:r>
      <w:r w:rsidR="000B1B01">
        <w:rPr>
          <w:rFonts w:ascii="Book Antiqua" w:hAnsi="Book Antiqua"/>
          <w:sz w:val="18"/>
          <w:szCs w:val="18"/>
        </w:rPr>
        <w:t xml:space="preserve"> </w:t>
      </w:r>
      <w:r w:rsidR="00A23A57">
        <w:rPr>
          <w:rFonts w:ascii="Book Antiqua" w:hAnsi="Book Antiqua"/>
          <w:sz w:val="18"/>
          <w:szCs w:val="18"/>
        </w:rPr>
        <w:t xml:space="preserve">Four of these cycles have come down to us complete: (1) The Chester Cycle of 25 plays (2) The Coventry Cycle of 42 plays (3) The Wakefield Cycle of 31 plays (4) The York Cycle of 48 plays.  Each of these begins with the creation of the world and the fall of man and, after dealing with such prophetic themes as the Flood, the sacrifice of Isaac, and the exodus from Egypt, goes on to represent the last scenes in the life of Christ—the Crucifixion, Resurrection, and Ascension—and closes with the Last Judgment.  In literary quality these plays are of course </w:t>
      </w:r>
      <w:r w:rsidR="00A23A57" w:rsidRPr="008A174D">
        <w:rPr>
          <w:rFonts w:ascii="Book Antiqua" w:hAnsi="Book Antiqua"/>
          <w:b/>
          <w:sz w:val="18"/>
          <w:szCs w:val="18"/>
        </w:rPr>
        <w:t>crude</w:t>
      </w:r>
      <w:r w:rsidR="00A23A57">
        <w:rPr>
          <w:rFonts w:ascii="Book Antiqua" w:hAnsi="Book Antiqua"/>
          <w:sz w:val="18"/>
          <w:szCs w:val="18"/>
        </w:rPr>
        <w:t xml:space="preserve"> but here and there they touch the note of </w:t>
      </w:r>
      <w:r w:rsidR="00A23A57" w:rsidRPr="008A174D">
        <w:rPr>
          <w:rFonts w:ascii="Book Antiqua" w:hAnsi="Book Antiqua"/>
          <w:b/>
          <w:sz w:val="18"/>
          <w:szCs w:val="18"/>
        </w:rPr>
        <w:t>pathos</w:t>
      </w:r>
      <w:r w:rsidR="00A23A57">
        <w:rPr>
          <w:rFonts w:ascii="Book Antiqua" w:hAnsi="Book Antiqua"/>
          <w:sz w:val="18"/>
          <w:szCs w:val="18"/>
        </w:rPr>
        <w:t xml:space="preserve"> and the note of </w:t>
      </w:r>
      <w:r w:rsidR="00A23A57" w:rsidRPr="008A174D">
        <w:rPr>
          <w:rFonts w:ascii="Book Antiqua" w:hAnsi="Book Antiqua"/>
          <w:b/>
          <w:sz w:val="18"/>
          <w:szCs w:val="18"/>
        </w:rPr>
        <w:t>tragedy</w:t>
      </w:r>
      <w:r w:rsidR="00A23A57">
        <w:rPr>
          <w:rFonts w:ascii="Book Antiqua" w:hAnsi="Book Antiqua"/>
          <w:sz w:val="18"/>
          <w:szCs w:val="18"/>
        </w:rPr>
        <w:t>, while the oc</w:t>
      </w:r>
      <w:r w:rsidR="002211C5">
        <w:rPr>
          <w:rFonts w:ascii="Book Antiqua" w:hAnsi="Book Antiqua"/>
          <w:sz w:val="18"/>
          <w:szCs w:val="18"/>
        </w:rPr>
        <w:t>casional introduction of a comic</w:t>
      </w:r>
      <w:r w:rsidR="00A23A57">
        <w:rPr>
          <w:rFonts w:ascii="Book Antiqua" w:hAnsi="Book Antiqua"/>
          <w:sz w:val="18"/>
          <w:szCs w:val="18"/>
        </w:rPr>
        <w:t xml:space="preserve">  </w:t>
      </w:r>
      <w:r w:rsidR="002211C5">
        <w:rPr>
          <w:rFonts w:ascii="Book Antiqua" w:hAnsi="Book Antiqua"/>
          <w:sz w:val="18"/>
          <w:szCs w:val="18"/>
        </w:rPr>
        <w:t xml:space="preserve"> </w:t>
      </w:r>
      <w:r w:rsidR="00A23A57">
        <w:rPr>
          <w:rFonts w:ascii="Book Antiqua" w:hAnsi="Book Antiqua"/>
          <w:sz w:val="18"/>
          <w:szCs w:val="18"/>
        </w:rPr>
        <w:t>element shows even more clearly the growth of a dramatic sense.  These religious performances lasted well on into the 16</w:t>
      </w:r>
      <w:r w:rsidR="00A23A57" w:rsidRPr="00A23A57">
        <w:rPr>
          <w:rFonts w:ascii="Book Antiqua" w:hAnsi="Book Antiqua"/>
          <w:sz w:val="18"/>
          <w:szCs w:val="18"/>
          <w:vertAlign w:val="superscript"/>
        </w:rPr>
        <w:t>th</w:t>
      </w:r>
      <w:r w:rsidR="00A23A57">
        <w:rPr>
          <w:rFonts w:ascii="Book Antiqua" w:hAnsi="Book Antiqua"/>
          <w:sz w:val="18"/>
          <w:szCs w:val="18"/>
        </w:rPr>
        <w:t xml:space="preserve"> century and there is good reason to think that Shakespeare must have witnessed one at least of those which, during his boyhood, were s</w:t>
      </w:r>
      <w:r w:rsidR="008A174D">
        <w:rPr>
          <w:rFonts w:ascii="Book Antiqua" w:hAnsi="Book Antiqua"/>
          <w:sz w:val="18"/>
          <w:szCs w:val="18"/>
        </w:rPr>
        <w:t xml:space="preserve">till being given at Coventry. </w:t>
      </w:r>
      <w:r w:rsidR="00A23A57">
        <w:rPr>
          <w:rFonts w:ascii="Book Antiqua" w:hAnsi="Book Antiqua"/>
          <w:sz w:val="18"/>
          <w:szCs w:val="18"/>
        </w:rPr>
        <w:t>Hamlet’s advice to the players not to “Out-Herod Herod” recalls the declamatory and rhetorical style of the Herod of the old miracle plays</w:t>
      </w:r>
      <w:r w:rsidR="008A174D">
        <w:rPr>
          <w:rFonts w:ascii="Book Antiqua" w:hAnsi="Book Antiqua"/>
          <w:sz w:val="18"/>
          <w:szCs w:val="18"/>
        </w:rPr>
        <w:t>.</w:t>
      </w:r>
    </w:p>
    <w:p w:rsidR="00A7605B" w:rsidRDefault="00A7605B" w:rsidP="00C3610D">
      <w:pPr>
        <w:pStyle w:val="NormalWeb"/>
        <w:spacing w:before="0" w:beforeAutospacing="0" w:after="0" w:afterAutospacing="0" w:line="276" w:lineRule="auto"/>
        <w:jc w:val="both"/>
        <w:rPr>
          <w:rFonts w:ascii="Book Antiqua" w:hAnsi="Book Antiqua"/>
          <w:sz w:val="18"/>
          <w:szCs w:val="18"/>
        </w:rPr>
      </w:pPr>
    </w:p>
    <w:p w:rsidR="00A23A57" w:rsidRPr="009827D7" w:rsidRDefault="00A23A57" w:rsidP="00C3610D">
      <w:pPr>
        <w:pStyle w:val="NormalWeb"/>
        <w:spacing w:before="0" w:beforeAutospacing="0" w:after="0" w:afterAutospacing="0" w:line="276" w:lineRule="auto"/>
        <w:jc w:val="both"/>
        <w:rPr>
          <w:rFonts w:ascii="Book Antiqua" w:hAnsi="Book Antiqua"/>
          <w:b/>
          <w:i/>
          <w:sz w:val="18"/>
          <w:szCs w:val="18"/>
          <w:u w:val="dash"/>
        </w:rPr>
      </w:pPr>
      <w:r w:rsidRPr="009827D7">
        <w:rPr>
          <w:rFonts w:ascii="Book Antiqua" w:hAnsi="Book Antiqua"/>
          <w:b/>
          <w:i/>
          <w:sz w:val="18"/>
          <w:szCs w:val="18"/>
          <w:u w:val="dash"/>
        </w:rPr>
        <w:t>Morality Plays</w:t>
      </w:r>
      <w:r w:rsidR="00075E27">
        <w:rPr>
          <w:rFonts w:ascii="Book Antiqua" w:hAnsi="Book Antiqua"/>
          <w:b/>
          <w:i/>
          <w:sz w:val="18"/>
          <w:szCs w:val="18"/>
          <w:u w:val="dash"/>
        </w:rPr>
        <w:t>:</w:t>
      </w:r>
    </w:p>
    <w:p w:rsidR="00A23A57" w:rsidRDefault="00DC77F2" w:rsidP="000B1B01">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sz w:val="18"/>
          <w:szCs w:val="18"/>
        </w:rPr>
        <w:t xml:space="preserve">The next stage in the history of English drama is the </w:t>
      </w:r>
      <w:r w:rsidR="00930DEC" w:rsidRPr="00930DEC">
        <w:rPr>
          <w:rFonts w:ascii="Book Antiqua" w:hAnsi="Book Antiqua"/>
          <w:b/>
          <w:sz w:val="18"/>
          <w:szCs w:val="18"/>
        </w:rPr>
        <w:t>Morality</w:t>
      </w:r>
      <w:r w:rsidR="00930DEC">
        <w:rPr>
          <w:rFonts w:ascii="Book Antiqua" w:hAnsi="Book Antiqua"/>
          <w:sz w:val="18"/>
          <w:szCs w:val="18"/>
        </w:rPr>
        <w:t xml:space="preserve"> </w:t>
      </w:r>
      <w:r w:rsidRPr="00930DEC">
        <w:rPr>
          <w:rFonts w:ascii="Book Antiqua" w:hAnsi="Book Antiqua"/>
          <w:b/>
          <w:sz w:val="18"/>
          <w:szCs w:val="18"/>
        </w:rPr>
        <w:t>play</w:t>
      </w:r>
      <w:r>
        <w:rPr>
          <w:rFonts w:ascii="Book Antiqua" w:hAnsi="Book Antiqua"/>
          <w:sz w:val="18"/>
          <w:szCs w:val="18"/>
        </w:rPr>
        <w:t>.  This, like the miracle play, was didactic in purpose; but its characters, instead of being taken from the Bible or from the legends of the saints, were personified abstractions.  All kinds</w:t>
      </w:r>
      <w:r w:rsidR="00930DEC">
        <w:rPr>
          <w:rFonts w:ascii="Book Antiqua" w:hAnsi="Book Antiqua"/>
          <w:sz w:val="18"/>
          <w:szCs w:val="18"/>
        </w:rPr>
        <w:t xml:space="preserve"> of mental and moral qualities </w:t>
      </w:r>
      <w:r>
        <w:rPr>
          <w:rFonts w:ascii="Book Antiqua" w:hAnsi="Book Antiqua"/>
          <w:sz w:val="18"/>
          <w:szCs w:val="18"/>
        </w:rPr>
        <w:t xml:space="preserve">appeared on the stage as characters in the play—Perseverance, Free Will, the Five Senses, the Seven Deadly Sins, </w:t>
      </w:r>
      <w:r w:rsidRPr="00A21B6C">
        <w:rPr>
          <w:rFonts w:ascii="Book Antiqua" w:hAnsi="Book Antiqua"/>
          <w:b/>
          <w:i/>
          <w:sz w:val="18"/>
          <w:szCs w:val="18"/>
        </w:rPr>
        <w:t>good and bad</w:t>
      </w:r>
      <w:r>
        <w:rPr>
          <w:rFonts w:ascii="Book Antiqua" w:hAnsi="Book Antiqua"/>
          <w:sz w:val="18"/>
          <w:szCs w:val="18"/>
        </w:rPr>
        <w:t xml:space="preserve"> </w:t>
      </w:r>
      <w:r w:rsidR="00A21B6C">
        <w:rPr>
          <w:rFonts w:ascii="Book Antiqua" w:hAnsi="Book Antiqua"/>
          <w:sz w:val="18"/>
          <w:szCs w:val="18"/>
        </w:rPr>
        <w:t xml:space="preserve">Angels, etc. </w:t>
      </w:r>
      <w:r>
        <w:rPr>
          <w:rFonts w:ascii="Book Antiqua" w:hAnsi="Book Antiqua"/>
          <w:sz w:val="18"/>
          <w:szCs w:val="18"/>
        </w:rPr>
        <w:t xml:space="preserve">Among such personifications, there was generally a place for the </w:t>
      </w:r>
      <w:r w:rsidRPr="00A21B6C">
        <w:rPr>
          <w:rFonts w:ascii="Book Antiqua" w:hAnsi="Book Antiqua"/>
          <w:b/>
          <w:sz w:val="18"/>
          <w:szCs w:val="18"/>
        </w:rPr>
        <w:t>Devil</w:t>
      </w:r>
      <w:r>
        <w:rPr>
          <w:rFonts w:ascii="Book Antiqua" w:hAnsi="Book Antiqua"/>
          <w:sz w:val="18"/>
          <w:szCs w:val="18"/>
        </w:rPr>
        <w:t xml:space="preserve"> who had held</w:t>
      </w:r>
      <w:r w:rsidR="002211C5">
        <w:rPr>
          <w:rFonts w:ascii="Book Antiqua" w:hAnsi="Book Antiqua"/>
          <w:sz w:val="18"/>
          <w:szCs w:val="18"/>
        </w:rPr>
        <w:t xml:space="preserve"> a prominent position in the miracle plays.  A later introduction of much importance was the so-called </w:t>
      </w:r>
      <w:r w:rsidR="002211C5" w:rsidRPr="00A21B6C">
        <w:rPr>
          <w:rFonts w:ascii="Book Antiqua" w:hAnsi="Book Antiqua"/>
          <w:b/>
          <w:sz w:val="18"/>
          <w:szCs w:val="18"/>
        </w:rPr>
        <w:t>Vice</w:t>
      </w:r>
      <w:r w:rsidR="00A21B6C">
        <w:rPr>
          <w:rFonts w:ascii="Book Antiqua" w:hAnsi="Book Antiqua"/>
          <w:sz w:val="18"/>
          <w:szCs w:val="18"/>
        </w:rPr>
        <w:t>, w</w:t>
      </w:r>
      <w:r w:rsidR="002211C5">
        <w:rPr>
          <w:rFonts w:ascii="Book Antiqua" w:hAnsi="Book Antiqua"/>
          <w:sz w:val="18"/>
          <w:szCs w:val="18"/>
        </w:rPr>
        <w:t xml:space="preserve">ho was a humorous personification of evil taken on the comic side.  This was the recognized fun-maker of the piece.  This character often scored a tremendous popular success by jumping on the </w:t>
      </w:r>
      <w:r w:rsidR="002211C5" w:rsidRPr="00A21B6C">
        <w:rPr>
          <w:rFonts w:ascii="Book Antiqua" w:hAnsi="Book Antiqua"/>
          <w:b/>
          <w:i/>
          <w:sz w:val="18"/>
          <w:szCs w:val="18"/>
        </w:rPr>
        <w:t>Devi</w:t>
      </w:r>
      <w:r w:rsidR="00A21B6C" w:rsidRPr="00A21B6C">
        <w:rPr>
          <w:rFonts w:ascii="Book Antiqua" w:hAnsi="Book Antiqua"/>
          <w:b/>
          <w:i/>
          <w:sz w:val="18"/>
          <w:szCs w:val="18"/>
        </w:rPr>
        <w:t>l</w:t>
      </w:r>
      <w:r w:rsidR="002211C5" w:rsidRPr="00A21B6C">
        <w:rPr>
          <w:rFonts w:ascii="Book Antiqua" w:hAnsi="Book Antiqua"/>
          <w:b/>
          <w:i/>
          <w:sz w:val="18"/>
          <w:szCs w:val="18"/>
        </w:rPr>
        <w:t xml:space="preserve">’s back, sticking thorns into him, beating him with a stick, </w:t>
      </w:r>
      <w:r w:rsidR="002211C5" w:rsidRPr="00A21B6C">
        <w:rPr>
          <w:rFonts w:ascii="Book Antiqua" w:hAnsi="Book Antiqua"/>
          <w:sz w:val="18"/>
          <w:szCs w:val="18"/>
        </w:rPr>
        <w:t>and</w:t>
      </w:r>
      <w:r w:rsidR="002211C5" w:rsidRPr="00A21B6C">
        <w:rPr>
          <w:rFonts w:ascii="Book Antiqua" w:hAnsi="Book Antiqua"/>
          <w:b/>
          <w:i/>
          <w:sz w:val="18"/>
          <w:szCs w:val="18"/>
        </w:rPr>
        <w:t xml:space="preserve"> making him roar with pain</w:t>
      </w:r>
      <w:r w:rsidR="002211C5">
        <w:rPr>
          <w:rFonts w:ascii="Book Antiqua" w:hAnsi="Book Antiqua"/>
          <w:sz w:val="18"/>
          <w:szCs w:val="18"/>
        </w:rPr>
        <w:t xml:space="preserve">.  He is especially interesting as the direct fore-runner of the </w:t>
      </w:r>
      <w:r w:rsidR="002211C5" w:rsidRPr="00A21B6C">
        <w:rPr>
          <w:rFonts w:ascii="Book Antiqua" w:hAnsi="Book Antiqua"/>
          <w:b/>
          <w:sz w:val="18"/>
          <w:szCs w:val="18"/>
        </w:rPr>
        <w:t>clown</w:t>
      </w:r>
      <w:r w:rsidR="002211C5">
        <w:rPr>
          <w:rFonts w:ascii="Book Antiqua" w:hAnsi="Book Antiqua"/>
          <w:sz w:val="18"/>
          <w:szCs w:val="18"/>
        </w:rPr>
        <w:t xml:space="preserve"> of the Elizabethan stage.</w:t>
      </w:r>
    </w:p>
    <w:p w:rsidR="000B1B01" w:rsidRDefault="000B1B01" w:rsidP="00C3610D">
      <w:pPr>
        <w:pStyle w:val="NormalWeb"/>
        <w:spacing w:before="0" w:beforeAutospacing="0" w:after="0" w:afterAutospacing="0" w:line="276" w:lineRule="auto"/>
        <w:jc w:val="both"/>
        <w:rPr>
          <w:rFonts w:ascii="Book Antiqua" w:hAnsi="Book Antiqua"/>
          <w:b/>
          <w:i/>
          <w:sz w:val="18"/>
          <w:szCs w:val="18"/>
        </w:rPr>
      </w:pPr>
    </w:p>
    <w:p w:rsidR="002211C5" w:rsidRPr="009827D7" w:rsidRDefault="002211C5" w:rsidP="00C3610D">
      <w:pPr>
        <w:pStyle w:val="NormalWeb"/>
        <w:spacing w:before="0" w:beforeAutospacing="0" w:after="0" w:afterAutospacing="0" w:line="276" w:lineRule="auto"/>
        <w:jc w:val="both"/>
        <w:rPr>
          <w:rFonts w:ascii="Book Antiqua" w:hAnsi="Book Antiqua"/>
          <w:b/>
          <w:i/>
          <w:sz w:val="18"/>
          <w:szCs w:val="18"/>
          <w:u w:val="dash"/>
        </w:rPr>
      </w:pPr>
      <w:r w:rsidRPr="009827D7">
        <w:rPr>
          <w:rFonts w:ascii="Book Antiqua" w:hAnsi="Book Antiqua"/>
          <w:b/>
          <w:i/>
          <w:sz w:val="18"/>
          <w:szCs w:val="18"/>
          <w:u w:val="dash"/>
        </w:rPr>
        <w:t>The Interlude</w:t>
      </w:r>
      <w:r w:rsidR="00075E27">
        <w:rPr>
          <w:rFonts w:ascii="Book Antiqua" w:hAnsi="Book Antiqua"/>
          <w:b/>
          <w:i/>
          <w:sz w:val="18"/>
          <w:szCs w:val="18"/>
          <w:u w:val="dash"/>
        </w:rPr>
        <w:t>:</w:t>
      </w:r>
    </w:p>
    <w:p w:rsidR="002211C5" w:rsidRDefault="002211C5" w:rsidP="000B1B01">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sz w:val="18"/>
          <w:szCs w:val="18"/>
        </w:rPr>
        <w:t xml:space="preserve">The </w:t>
      </w:r>
      <w:r w:rsidRPr="00A21B6C">
        <w:rPr>
          <w:rFonts w:ascii="Book Antiqua" w:hAnsi="Book Antiqua"/>
          <w:b/>
          <w:sz w:val="18"/>
          <w:szCs w:val="18"/>
        </w:rPr>
        <w:t>interlude</w:t>
      </w:r>
      <w:r>
        <w:rPr>
          <w:rFonts w:ascii="Book Antiqua" w:hAnsi="Book Antiqua"/>
          <w:sz w:val="18"/>
          <w:szCs w:val="18"/>
        </w:rPr>
        <w:t xml:space="preserve"> was a late product of the dramatic development of the morality play.  The interlude was a short dramatic piece of a satiric rather than of a religious or ethical nature, and in tone and purpose far less serious than the morality proper.  This form gre</w:t>
      </w:r>
      <w:r w:rsidR="006F4BC0">
        <w:rPr>
          <w:rFonts w:ascii="Book Antiqua" w:hAnsi="Book Antiqua"/>
          <w:sz w:val="18"/>
          <w:szCs w:val="18"/>
        </w:rPr>
        <w:t>w</w:t>
      </w:r>
      <w:r>
        <w:rPr>
          <w:rFonts w:ascii="Book Antiqua" w:hAnsi="Book Antiqua"/>
          <w:sz w:val="18"/>
          <w:szCs w:val="18"/>
        </w:rPr>
        <w:t xml:space="preserve"> up early in the 16</w:t>
      </w:r>
      <w:r w:rsidRPr="002211C5">
        <w:rPr>
          <w:rFonts w:ascii="Book Antiqua" w:hAnsi="Book Antiqua"/>
          <w:sz w:val="18"/>
          <w:szCs w:val="18"/>
          <w:vertAlign w:val="superscript"/>
        </w:rPr>
        <w:t>th</w:t>
      </w:r>
      <w:r>
        <w:rPr>
          <w:rFonts w:ascii="Book Antiqua" w:hAnsi="Book Antiqua"/>
          <w:sz w:val="18"/>
          <w:szCs w:val="18"/>
        </w:rPr>
        <w:t xml:space="preserve"> century</w:t>
      </w:r>
      <w:r w:rsidR="006F4BC0">
        <w:rPr>
          <w:rFonts w:ascii="Book Antiqua" w:hAnsi="Book Antiqua"/>
          <w:sz w:val="18"/>
          <w:szCs w:val="18"/>
        </w:rPr>
        <w:t xml:space="preserve"> and is rather closely associated with the name of John Heywood (1497-1580), who for a time </w:t>
      </w:r>
      <w:r w:rsidR="00FA3625">
        <w:rPr>
          <w:rFonts w:ascii="Book Antiqua" w:hAnsi="Book Antiqua"/>
          <w:sz w:val="18"/>
          <w:szCs w:val="18"/>
        </w:rPr>
        <w:t xml:space="preserve"> </w:t>
      </w:r>
      <w:r w:rsidR="006F4BC0">
        <w:rPr>
          <w:rFonts w:ascii="Book Antiqua" w:hAnsi="Book Antiqua"/>
          <w:sz w:val="18"/>
          <w:szCs w:val="18"/>
        </w:rPr>
        <w:t xml:space="preserve"> was court musician and general provider of entertainment to Henry VIII.</w:t>
      </w:r>
    </w:p>
    <w:p w:rsidR="00FA3625" w:rsidRDefault="00A7605B" w:rsidP="00A21B6C">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sz w:val="18"/>
          <w:szCs w:val="18"/>
        </w:rPr>
        <w:t>The interludes</w:t>
      </w:r>
      <w:r w:rsidR="00FA3625">
        <w:rPr>
          <w:rFonts w:ascii="Book Antiqua" w:hAnsi="Book Antiqua"/>
          <w:sz w:val="18"/>
          <w:szCs w:val="18"/>
        </w:rPr>
        <w:t xml:space="preserve"> were often acted by household servants or retainers and are important as developing the custom of a nobleman of wealth having a band of more or less well-trained actors dependent on him.  In the latter part of Elizabeth’s reign, when the drama proper was full-grown, we find theatrical companies calling themselves “the Earl of Leicester’s Servants”, the “Queen’s Players”, and so on.</w:t>
      </w:r>
    </w:p>
    <w:p w:rsidR="00A7605B" w:rsidRDefault="00A7605B" w:rsidP="00C3610D">
      <w:pPr>
        <w:pStyle w:val="NormalWeb"/>
        <w:spacing w:before="0" w:beforeAutospacing="0" w:after="0" w:afterAutospacing="0" w:line="276" w:lineRule="auto"/>
        <w:jc w:val="both"/>
        <w:rPr>
          <w:rFonts w:ascii="Book Antiqua" w:hAnsi="Book Antiqua"/>
          <w:sz w:val="18"/>
          <w:szCs w:val="18"/>
        </w:rPr>
      </w:pPr>
    </w:p>
    <w:p w:rsidR="00FA3625" w:rsidRPr="009827D7" w:rsidRDefault="00FA3625" w:rsidP="00C3610D">
      <w:pPr>
        <w:pStyle w:val="NormalWeb"/>
        <w:spacing w:before="0" w:beforeAutospacing="0" w:after="0" w:afterAutospacing="0" w:line="276" w:lineRule="auto"/>
        <w:jc w:val="both"/>
        <w:rPr>
          <w:rFonts w:ascii="Book Antiqua" w:hAnsi="Book Antiqua"/>
          <w:b/>
          <w:i/>
          <w:sz w:val="18"/>
          <w:szCs w:val="18"/>
          <w:u w:val="dash"/>
        </w:rPr>
      </w:pPr>
      <w:r w:rsidRPr="009827D7">
        <w:rPr>
          <w:rFonts w:ascii="Book Antiqua" w:hAnsi="Book Antiqua"/>
          <w:b/>
          <w:i/>
          <w:sz w:val="18"/>
          <w:szCs w:val="18"/>
          <w:u w:val="dash"/>
        </w:rPr>
        <w:t>The Beginnings of Regular Comedy and Tragedy</w:t>
      </w:r>
      <w:r w:rsidR="00075E27">
        <w:rPr>
          <w:rFonts w:ascii="Book Antiqua" w:hAnsi="Book Antiqua"/>
          <w:b/>
          <w:i/>
          <w:sz w:val="18"/>
          <w:szCs w:val="18"/>
          <w:u w:val="dash"/>
        </w:rPr>
        <w:t>:</w:t>
      </w:r>
    </w:p>
    <w:p w:rsidR="00FA3625" w:rsidRDefault="00FA3625" w:rsidP="000B1B01">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sz w:val="18"/>
          <w:szCs w:val="18"/>
        </w:rPr>
        <w:t xml:space="preserve">These early experiments in play-writing are of great importance historically, because they did much to prepare the way for the regular drama.  It was, however, under the direct influence of the Renaissance (i.e., the revival of learning) that the English </w:t>
      </w:r>
      <w:r w:rsidRPr="003E4DE1">
        <w:rPr>
          <w:rFonts w:ascii="Book Antiqua" w:hAnsi="Book Antiqua"/>
          <w:b/>
          <w:sz w:val="18"/>
          <w:szCs w:val="18"/>
        </w:rPr>
        <w:t>comedy</w:t>
      </w:r>
      <w:r>
        <w:rPr>
          <w:rFonts w:ascii="Book Antiqua" w:hAnsi="Book Antiqua"/>
          <w:sz w:val="18"/>
          <w:szCs w:val="18"/>
        </w:rPr>
        <w:t xml:space="preserve"> and </w:t>
      </w:r>
      <w:r w:rsidRPr="003E4DE1">
        <w:rPr>
          <w:rFonts w:ascii="Book Antiqua" w:hAnsi="Book Antiqua"/>
          <w:b/>
          <w:sz w:val="18"/>
          <w:szCs w:val="18"/>
        </w:rPr>
        <w:t>tragedy</w:t>
      </w:r>
      <w:r>
        <w:rPr>
          <w:rFonts w:ascii="Book Antiqua" w:hAnsi="Book Antiqua"/>
          <w:sz w:val="18"/>
          <w:szCs w:val="18"/>
        </w:rPr>
        <w:t xml:space="preserve"> alike passed out of these preliminary phases of their development into forms of art.</w:t>
      </w:r>
    </w:p>
    <w:p w:rsidR="000B7944" w:rsidRDefault="000B7944" w:rsidP="000B1B01">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sz w:val="18"/>
          <w:szCs w:val="18"/>
        </w:rPr>
        <w:t xml:space="preserve">The first real English comedy, </w:t>
      </w:r>
      <w:r w:rsidRPr="003E4DE1">
        <w:rPr>
          <w:rFonts w:ascii="Book Antiqua" w:hAnsi="Book Antiqua"/>
          <w:b/>
          <w:sz w:val="18"/>
          <w:szCs w:val="18"/>
        </w:rPr>
        <w:t>Roister Doister</w:t>
      </w:r>
      <w:r>
        <w:rPr>
          <w:rFonts w:ascii="Book Antiqua" w:hAnsi="Book Antiqua"/>
          <w:sz w:val="18"/>
          <w:szCs w:val="18"/>
        </w:rPr>
        <w:t xml:space="preserve">, was written in 1550 by </w:t>
      </w:r>
      <w:r w:rsidRPr="003E4DE1">
        <w:rPr>
          <w:rFonts w:ascii="Book Antiqua" w:hAnsi="Book Antiqua"/>
          <w:b/>
          <w:sz w:val="18"/>
          <w:szCs w:val="18"/>
        </w:rPr>
        <w:t>Nicholas Udall</w:t>
      </w:r>
      <w:r>
        <w:rPr>
          <w:rFonts w:ascii="Book Antiqua" w:hAnsi="Book Antiqua"/>
          <w:sz w:val="18"/>
          <w:szCs w:val="18"/>
        </w:rPr>
        <w:t xml:space="preserve">, head-master of Eton, for performance by his school-boys.  It has five acts in the Latin style and deals in an entertaining manner with the wooing of Dame Custance by the vainglorious hero, his various misadventures, and the pranks of </w:t>
      </w:r>
      <w:r w:rsidRPr="00196EB9">
        <w:rPr>
          <w:rFonts w:ascii="Book Antiqua" w:hAnsi="Book Antiqua"/>
          <w:b/>
          <w:sz w:val="18"/>
          <w:szCs w:val="18"/>
        </w:rPr>
        <w:t>Matthew Merrygreek</w:t>
      </w:r>
      <w:r>
        <w:rPr>
          <w:rFonts w:ascii="Book Antiqua" w:hAnsi="Book Antiqua"/>
          <w:sz w:val="18"/>
          <w:szCs w:val="18"/>
        </w:rPr>
        <w:t xml:space="preserve">, the </w:t>
      </w:r>
      <w:r w:rsidRPr="00196EB9">
        <w:rPr>
          <w:rFonts w:ascii="Book Antiqua" w:hAnsi="Book Antiqua"/>
          <w:b/>
          <w:sz w:val="18"/>
          <w:szCs w:val="18"/>
        </w:rPr>
        <w:t>Jester</w:t>
      </w:r>
      <w:r>
        <w:rPr>
          <w:rFonts w:ascii="Book Antiqua" w:hAnsi="Book Antiqua"/>
          <w:sz w:val="18"/>
          <w:szCs w:val="18"/>
        </w:rPr>
        <w:t xml:space="preserve">.  Though greatly indebted to Plautus and Terence, it shows the influence of the older humours of the miracle plays and the moralities.  The first real English tragedy, </w:t>
      </w:r>
      <w:r w:rsidRPr="00196EB9">
        <w:rPr>
          <w:rFonts w:ascii="Book Antiqua" w:hAnsi="Book Antiqua"/>
          <w:b/>
          <w:sz w:val="18"/>
          <w:szCs w:val="18"/>
        </w:rPr>
        <w:t>Gorboduc</w:t>
      </w:r>
      <w:r>
        <w:rPr>
          <w:rFonts w:ascii="Book Antiqua" w:hAnsi="Book Antiqua"/>
          <w:sz w:val="18"/>
          <w:szCs w:val="18"/>
        </w:rPr>
        <w:t xml:space="preserve">, reproduces the form and spirit of Senecan tragedy.  It was written by </w:t>
      </w:r>
      <w:r w:rsidRPr="00196EB9">
        <w:rPr>
          <w:rFonts w:ascii="Book Antiqua" w:hAnsi="Book Antiqua"/>
          <w:b/>
          <w:sz w:val="18"/>
          <w:szCs w:val="18"/>
        </w:rPr>
        <w:t xml:space="preserve">Thomas Sackville </w:t>
      </w:r>
      <w:r w:rsidRPr="00196EB9">
        <w:rPr>
          <w:rFonts w:ascii="Book Antiqua" w:hAnsi="Book Antiqua"/>
          <w:sz w:val="18"/>
          <w:szCs w:val="18"/>
        </w:rPr>
        <w:t>and</w:t>
      </w:r>
      <w:r w:rsidRPr="00196EB9">
        <w:rPr>
          <w:rFonts w:ascii="Book Antiqua" w:hAnsi="Book Antiqua"/>
          <w:b/>
          <w:sz w:val="18"/>
          <w:szCs w:val="18"/>
        </w:rPr>
        <w:t xml:space="preserve"> Thomas Norton</w:t>
      </w:r>
      <w:r>
        <w:rPr>
          <w:rFonts w:ascii="Book Antiqua" w:hAnsi="Book Antiqua"/>
          <w:sz w:val="18"/>
          <w:szCs w:val="18"/>
        </w:rPr>
        <w:t xml:space="preserve"> in 1561 for representation before the members of the Inner Temple at their Christmas festivities.  This first English tragedy was the first English play to use blank verse which had been introduced into English poetry only a few years before.</w:t>
      </w:r>
    </w:p>
    <w:p w:rsidR="000B7944" w:rsidRDefault="000B7944" w:rsidP="00C3610D">
      <w:pPr>
        <w:pStyle w:val="NormalWeb"/>
        <w:spacing w:before="0" w:beforeAutospacing="0" w:after="0" w:afterAutospacing="0" w:line="276" w:lineRule="auto"/>
        <w:jc w:val="both"/>
        <w:rPr>
          <w:rFonts w:ascii="Book Antiqua" w:hAnsi="Book Antiqua"/>
          <w:sz w:val="18"/>
          <w:szCs w:val="18"/>
        </w:rPr>
      </w:pPr>
    </w:p>
    <w:p w:rsidR="000B7944" w:rsidRPr="009827D7" w:rsidRDefault="000B7944" w:rsidP="00C3610D">
      <w:pPr>
        <w:pStyle w:val="NormalWeb"/>
        <w:spacing w:before="0" w:beforeAutospacing="0" w:after="0" w:afterAutospacing="0" w:line="276" w:lineRule="auto"/>
        <w:jc w:val="both"/>
        <w:rPr>
          <w:rFonts w:ascii="Book Antiqua" w:hAnsi="Book Antiqua"/>
          <w:b/>
          <w:i/>
          <w:sz w:val="18"/>
          <w:szCs w:val="18"/>
          <w:u w:val="dash"/>
        </w:rPr>
      </w:pPr>
      <w:r w:rsidRPr="009827D7">
        <w:rPr>
          <w:rFonts w:ascii="Book Antiqua" w:hAnsi="Book Antiqua"/>
          <w:b/>
          <w:i/>
          <w:sz w:val="18"/>
          <w:szCs w:val="18"/>
          <w:u w:val="dash"/>
        </w:rPr>
        <w:t>Shakespeare’s Predecessors</w:t>
      </w:r>
      <w:r w:rsidR="00075E27">
        <w:rPr>
          <w:rFonts w:ascii="Book Antiqua" w:hAnsi="Book Antiqua"/>
          <w:b/>
          <w:i/>
          <w:sz w:val="18"/>
          <w:szCs w:val="18"/>
          <w:u w:val="dash"/>
        </w:rPr>
        <w:t>:</w:t>
      </w:r>
    </w:p>
    <w:p w:rsidR="000B7944" w:rsidRDefault="000B7944" w:rsidP="009827D7">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sz w:val="18"/>
          <w:szCs w:val="18"/>
        </w:rPr>
        <w:t xml:space="preserve">The quarter century or so which </w:t>
      </w:r>
      <w:r w:rsidR="00196EB9">
        <w:rPr>
          <w:rFonts w:ascii="Book Antiqua" w:hAnsi="Book Antiqua"/>
          <w:sz w:val="18"/>
          <w:szCs w:val="18"/>
        </w:rPr>
        <w:t xml:space="preserve">followed the production of </w:t>
      </w:r>
      <w:r w:rsidR="00196EB9" w:rsidRPr="00196EB9">
        <w:rPr>
          <w:rFonts w:ascii="Book Antiqua" w:hAnsi="Book Antiqua"/>
          <w:i/>
          <w:sz w:val="18"/>
          <w:szCs w:val="18"/>
        </w:rPr>
        <w:t>Gorbo</w:t>
      </w:r>
      <w:r w:rsidRPr="00196EB9">
        <w:rPr>
          <w:rFonts w:ascii="Book Antiqua" w:hAnsi="Book Antiqua"/>
          <w:i/>
          <w:sz w:val="18"/>
          <w:szCs w:val="18"/>
        </w:rPr>
        <w:t>duc</w:t>
      </w:r>
      <w:r>
        <w:rPr>
          <w:rFonts w:ascii="Book Antiqua" w:hAnsi="Book Antiqua"/>
          <w:sz w:val="18"/>
          <w:szCs w:val="18"/>
        </w:rPr>
        <w:t xml:space="preserve"> was a period of vast experimentation in the English drama.  There was a conflict between those who insisted on the classical tradition and those who wanted to cater to the strong national taste of the English public.  In the end, the national taste won, and just before Shakespeare began his career as a playwright the romantic form of drama (as distinguished from the classical type) was definitely established.  The establishment of this romantic drama was the achievement of Shakespeare’s </w:t>
      </w:r>
      <w:r w:rsidR="00F650FD">
        <w:rPr>
          <w:rFonts w:ascii="Book Antiqua" w:hAnsi="Book Antiqua"/>
          <w:sz w:val="18"/>
          <w:szCs w:val="18"/>
        </w:rPr>
        <w:t>immediate predecessors, a group of scholars commonly known as the “</w:t>
      </w:r>
      <w:r w:rsidR="00196EB9" w:rsidRPr="00196EB9">
        <w:rPr>
          <w:rFonts w:ascii="Book Antiqua" w:hAnsi="Book Antiqua"/>
          <w:b/>
          <w:sz w:val="18"/>
          <w:szCs w:val="18"/>
        </w:rPr>
        <w:t>University Wits</w:t>
      </w:r>
      <w:r w:rsidR="00F650FD">
        <w:rPr>
          <w:rFonts w:ascii="Book Antiqua" w:hAnsi="Book Antiqua"/>
          <w:sz w:val="18"/>
          <w:szCs w:val="18"/>
        </w:rPr>
        <w:t xml:space="preserve">”.  They include </w:t>
      </w:r>
      <w:r w:rsidR="00F650FD" w:rsidRPr="00ED7994">
        <w:rPr>
          <w:rFonts w:ascii="Book Antiqua" w:hAnsi="Book Antiqua"/>
          <w:b/>
          <w:i/>
          <w:sz w:val="18"/>
          <w:szCs w:val="18"/>
        </w:rPr>
        <w:t xml:space="preserve">John Lyly, Thomas Kyd, George Peele, Thomas Lodge, Robert Greene, Christopher Marlowe, </w:t>
      </w:r>
      <w:r w:rsidR="00F650FD" w:rsidRPr="00ED7994">
        <w:rPr>
          <w:rFonts w:ascii="Book Antiqua" w:hAnsi="Book Antiqua"/>
          <w:sz w:val="18"/>
          <w:szCs w:val="18"/>
        </w:rPr>
        <w:t>and</w:t>
      </w:r>
      <w:r w:rsidR="00F650FD" w:rsidRPr="00ED7994">
        <w:rPr>
          <w:rFonts w:ascii="Book Antiqua" w:hAnsi="Book Antiqua"/>
          <w:b/>
          <w:i/>
          <w:sz w:val="18"/>
          <w:szCs w:val="18"/>
        </w:rPr>
        <w:t xml:space="preserve"> Thomas Nash</w:t>
      </w:r>
      <w:r w:rsidR="00F650FD">
        <w:rPr>
          <w:rFonts w:ascii="Book Antiqua" w:hAnsi="Book Antiqua"/>
          <w:sz w:val="18"/>
          <w:szCs w:val="18"/>
        </w:rPr>
        <w:t>.  Of these John Lyly (1554-1606) and Christopher Marlowe (1564-93) posses a special significance, and they exerted a direct influence upon Shakespeare.</w:t>
      </w:r>
    </w:p>
    <w:p w:rsidR="00AE6D40" w:rsidRDefault="00AE6D40" w:rsidP="00C3610D">
      <w:pPr>
        <w:pStyle w:val="NormalWeb"/>
        <w:spacing w:before="0" w:beforeAutospacing="0" w:after="0" w:afterAutospacing="0" w:line="276" w:lineRule="auto"/>
        <w:jc w:val="both"/>
        <w:rPr>
          <w:rFonts w:ascii="Book Antiqua" w:hAnsi="Book Antiqua"/>
          <w:sz w:val="18"/>
          <w:szCs w:val="18"/>
        </w:rPr>
      </w:pPr>
    </w:p>
    <w:p w:rsidR="00AE6D40" w:rsidRPr="009827D7" w:rsidRDefault="00AC6543" w:rsidP="00C3610D">
      <w:pPr>
        <w:pStyle w:val="NormalWeb"/>
        <w:spacing w:before="0" w:beforeAutospacing="0" w:after="0" w:afterAutospacing="0" w:line="276" w:lineRule="auto"/>
        <w:jc w:val="both"/>
        <w:rPr>
          <w:rFonts w:ascii="Book Antiqua" w:hAnsi="Book Antiqua"/>
          <w:b/>
          <w:i/>
          <w:sz w:val="18"/>
          <w:szCs w:val="18"/>
          <w:u w:val="dash"/>
        </w:rPr>
      </w:pPr>
      <w:r w:rsidRPr="009827D7">
        <w:rPr>
          <w:rFonts w:ascii="Book Antiqua" w:hAnsi="Book Antiqua"/>
          <w:b/>
          <w:i/>
          <w:sz w:val="18"/>
          <w:szCs w:val="18"/>
          <w:u w:val="dash"/>
        </w:rPr>
        <w:t>John Lyly</w:t>
      </w:r>
      <w:r w:rsidR="00075E27">
        <w:rPr>
          <w:rFonts w:ascii="Book Antiqua" w:hAnsi="Book Antiqua"/>
          <w:b/>
          <w:i/>
          <w:sz w:val="18"/>
          <w:szCs w:val="18"/>
          <w:u w:val="dash"/>
        </w:rPr>
        <w:t>:</w:t>
      </w:r>
    </w:p>
    <w:p w:rsidR="00AE6D40" w:rsidRDefault="00AE6D40" w:rsidP="000B1B01">
      <w:pPr>
        <w:pStyle w:val="NormalWeb"/>
        <w:spacing w:before="0" w:beforeAutospacing="0" w:after="0" w:afterAutospacing="0" w:line="276" w:lineRule="auto"/>
        <w:ind w:firstLine="720"/>
        <w:jc w:val="both"/>
        <w:rPr>
          <w:rFonts w:ascii="Book Antiqua" w:hAnsi="Book Antiqua"/>
          <w:sz w:val="18"/>
          <w:szCs w:val="18"/>
        </w:rPr>
      </w:pPr>
      <w:r>
        <w:rPr>
          <w:rFonts w:ascii="Book Antiqua" w:hAnsi="Book Antiqua"/>
          <w:sz w:val="18"/>
          <w:szCs w:val="18"/>
        </w:rPr>
        <w:t>John Lyly’s dramatic work consists of eight comedies, of which the best are Compaspe, Endymion, and Gallanthea.</w:t>
      </w:r>
      <w:r w:rsidR="000B1B01">
        <w:rPr>
          <w:rFonts w:ascii="Book Antiqua" w:hAnsi="Book Antiqua"/>
          <w:sz w:val="18"/>
          <w:szCs w:val="18"/>
        </w:rPr>
        <w:t xml:space="preserve"> </w:t>
      </w:r>
      <w:r>
        <w:rPr>
          <w:rFonts w:ascii="Book Antiqua" w:hAnsi="Book Antiqua"/>
          <w:sz w:val="18"/>
          <w:szCs w:val="18"/>
        </w:rPr>
        <w:t xml:space="preserve">Lyly helped to give comedy an intellectual tone.  In his skill in repartee, puns, conceits, and all sorts of verbal fire-works, he anticipated Shakespeare, whose early comedies, such as </w:t>
      </w:r>
      <w:r w:rsidRPr="00AE6D40">
        <w:rPr>
          <w:rFonts w:ascii="Book Antiqua" w:hAnsi="Book Antiqua"/>
          <w:i/>
          <w:sz w:val="18"/>
          <w:szCs w:val="18"/>
        </w:rPr>
        <w:t>Love’s Labour’s Lost</w:t>
      </w:r>
      <w:r>
        <w:rPr>
          <w:rFonts w:ascii="Book Antiqua" w:hAnsi="Book Antiqua"/>
          <w:sz w:val="18"/>
          <w:szCs w:val="18"/>
        </w:rPr>
        <w:t xml:space="preserve"> and </w:t>
      </w:r>
      <w:r w:rsidRPr="00AE6D40">
        <w:rPr>
          <w:rFonts w:ascii="Book Antiqua" w:hAnsi="Book Antiqua"/>
          <w:i/>
          <w:sz w:val="18"/>
          <w:szCs w:val="18"/>
        </w:rPr>
        <w:t>A Midsummer Night’s Dream</w:t>
      </w:r>
      <w:r>
        <w:rPr>
          <w:rFonts w:ascii="Book Antiqua" w:hAnsi="Book Antiqua"/>
          <w:sz w:val="18"/>
          <w:szCs w:val="18"/>
        </w:rPr>
        <w:t xml:space="preserve">, owe much to his example.  In comedy, John Lyly was </w:t>
      </w:r>
      <w:r w:rsidRPr="00D1524B">
        <w:rPr>
          <w:rFonts w:ascii="Book Antiqua" w:hAnsi="Book Antiqua"/>
          <w:b/>
          <w:sz w:val="18"/>
          <w:szCs w:val="18"/>
        </w:rPr>
        <w:t>undeniably</w:t>
      </w:r>
      <w:r>
        <w:rPr>
          <w:rFonts w:ascii="Book Antiqua" w:hAnsi="Book Antiqua"/>
          <w:sz w:val="18"/>
          <w:szCs w:val="18"/>
        </w:rPr>
        <w:t xml:space="preserve"> Shakespeare’s first master.</w:t>
      </w:r>
    </w:p>
    <w:p w:rsidR="00AE6D40" w:rsidRDefault="00AE6D40" w:rsidP="00C3610D">
      <w:pPr>
        <w:pStyle w:val="NormalWeb"/>
        <w:spacing w:before="0" w:beforeAutospacing="0" w:after="0" w:afterAutospacing="0" w:line="276" w:lineRule="auto"/>
        <w:jc w:val="both"/>
        <w:rPr>
          <w:rFonts w:ascii="Book Antiqua" w:hAnsi="Book Antiqua"/>
          <w:sz w:val="18"/>
          <w:szCs w:val="18"/>
        </w:rPr>
      </w:pPr>
    </w:p>
    <w:p w:rsidR="00AE6D40" w:rsidRPr="009827D7" w:rsidRDefault="00AC6543" w:rsidP="00C3610D">
      <w:pPr>
        <w:pStyle w:val="NormalWeb"/>
        <w:spacing w:before="0" w:beforeAutospacing="0" w:after="0" w:afterAutospacing="0" w:line="276" w:lineRule="auto"/>
        <w:jc w:val="both"/>
        <w:rPr>
          <w:rFonts w:ascii="Book Antiqua" w:hAnsi="Book Antiqua"/>
          <w:b/>
          <w:i/>
          <w:sz w:val="18"/>
          <w:szCs w:val="18"/>
          <w:u w:val="dash"/>
        </w:rPr>
      </w:pPr>
      <w:r w:rsidRPr="009827D7">
        <w:rPr>
          <w:rFonts w:ascii="Book Antiqua" w:hAnsi="Book Antiqua"/>
          <w:b/>
          <w:i/>
          <w:sz w:val="18"/>
          <w:szCs w:val="18"/>
          <w:u w:val="dash"/>
        </w:rPr>
        <w:t>Marlowe</w:t>
      </w:r>
      <w:r w:rsidR="00075E27">
        <w:rPr>
          <w:rFonts w:ascii="Book Antiqua" w:hAnsi="Book Antiqua"/>
          <w:b/>
          <w:i/>
          <w:sz w:val="18"/>
          <w:szCs w:val="18"/>
          <w:u w:val="dash"/>
        </w:rPr>
        <w:t>:</w:t>
      </w:r>
    </w:p>
    <w:p w:rsidR="00AE6D40" w:rsidRPr="00347D05" w:rsidRDefault="00AE6D40" w:rsidP="000B1B01">
      <w:pPr>
        <w:pStyle w:val="NormalWeb"/>
        <w:spacing w:before="0" w:beforeAutospacing="0" w:after="0" w:afterAutospacing="0" w:line="276" w:lineRule="auto"/>
        <w:ind w:firstLine="720"/>
        <w:jc w:val="both"/>
        <w:rPr>
          <w:rFonts w:ascii="Book Antiqua" w:hAnsi="Book Antiqua"/>
          <w:i/>
          <w:sz w:val="18"/>
          <w:szCs w:val="18"/>
        </w:rPr>
      </w:pPr>
      <w:r>
        <w:rPr>
          <w:rFonts w:ascii="Book Antiqua" w:hAnsi="Book Antiqua"/>
          <w:sz w:val="18"/>
          <w:szCs w:val="18"/>
        </w:rPr>
        <w:t xml:space="preserve">Marlowe‘s historical importance is even greater.  A man of fiery imagination and immense powers, he lived a wild </w:t>
      </w:r>
      <w:r w:rsidR="00627A51">
        <w:rPr>
          <w:rFonts w:ascii="Book Antiqua" w:hAnsi="Book Antiqua"/>
          <w:sz w:val="18"/>
          <w:szCs w:val="18"/>
        </w:rPr>
        <w:t>Bohemian</w:t>
      </w:r>
      <w:r>
        <w:rPr>
          <w:rFonts w:ascii="Book Antiqua" w:hAnsi="Book Antiqua"/>
          <w:sz w:val="18"/>
          <w:szCs w:val="18"/>
        </w:rPr>
        <w:t xml:space="preserve"> life.  While still young he was killed in a drunken fight.  His </w:t>
      </w:r>
      <w:r w:rsidRPr="00347D05">
        <w:rPr>
          <w:rFonts w:ascii="Book Antiqua" w:hAnsi="Book Antiqua"/>
          <w:i/>
          <w:sz w:val="18"/>
          <w:szCs w:val="18"/>
        </w:rPr>
        <w:t>Ta</w:t>
      </w:r>
      <w:r w:rsidR="00765D2B" w:rsidRPr="00347D05">
        <w:rPr>
          <w:rFonts w:ascii="Book Antiqua" w:hAnsi="Book Antiqua"/>
          <w:i/>
          <w:sz w:val="18"/>
          <w:szCs w:val="18"/>
        </w:rPr>
        <w:t>mburlaine the Great, Dr.</w:t>
      </w:r>
      <w:r w:rsidR="00627A51">
        <w:rPr>
          <w:rFonts w:ascii="Book Antiqua" w:hAnsi="Book Antiqua"/>
          <w:i/>
          <w:sz w:val="18"/>
          <w:szCs w:val="18"/>
        </w:rPr>
        <w:t xml:space="preserve"> </w:t>
      </w:r>
      <w:r w:rsidR="00765D2B" w:rsidRPr="00347D05">
        <w:rPr>
          <w:rFonts w:ascii="Book Antiqua" w:hAnsi="Book Antiqua"/>
          <w:i/>
          <w:sz w:val="18"/>
          <w:szCs w:val="18"/>
        </w:rPr>
        <w:t>Faustus, The Jew of</w:t>
      </w:r>
      <w:r w:rsidR="00765D2B">
        <w:rPr>
          <w:rFonts w:ascii="Book Antiqua" w:hAnsi="Book Antiqua"/>
          <w:sz w:val="18"/>
          <w:szCs w:val="18"/>
        </w:rPr>
        <w:t xml:space="preserve"> </w:t>
      </w:r>
      <w:r w:rsidR="00765D2B" w:rsidRPr="00347D05">
        <w:rPr>
          <w:rFonts w:ascii="Book Antiqua" w:hAnsi="Book Antiqua"/>
          <w:i/>
          <w:sz w:val="18"/>
          <w:szCs w:val="18"/>
        </w:rPr>
        <w:t>Malta,</w:t>
      </w:r>
      <w:r w:rsidR="00765D2B">
        <w:rPr>
          <w:rFonts w:ascii="Book Antiqua" w:hAnsi="Book Antiqua"/>
          <w:sz w:val="18"/>
          <w:szCs w:val="18"/>
        </w:rPr>
        <w:t xml:space="preserve"> </w:t>
      </w:r>
      <w:r w:rsidR="00765D2B" w:rsidRPr="00031135">
        <w:rPr>
          <w:rFonts w:ascii="Book Antiqua" w:hAnsi="Book Antiqua"/>
          <w:sz w:val="18"/>
          <w:szCs w:val="18"/>
        </w:rPr>
        <w:t>and</w:t>
      </w:r>
      <w:r w:rsidR="00765D2B" w:rsidRPr="00347D05">
        <w:rPr>
          <w:rFonts w:ascii="Book Antiqua" w:hAnsi="Book Antiqua"/>
          <w:i/>
          <w:sz w:val="18"/>
          <w:szCs w:val="18"/>
        </w:rPr>
        <w:t xml:space="preserve"> Edward II</w:t>
      </w:r>
      <w:r w:rsidR="00765D2B">
        <w:rPr>
          <w:rFonts w:ascii="Book Antiqua" w:hAnsi="Book Antiqua"/>
          <w:sz w:val="18"/>
          <w:szCs w:val="18"/>
        </w:rPr>
        <w:t xml:space="preserve">, despite their bombast and extravagance, fix the type of tragedy and chronicle play for his immediate </w:t>
      </w:r>
      <w:r w:rsidR="00D1524B">
        <w:rPr>
          <w:rFonts w:ascii="Book Antiqua" w:hAnsi="Book Antiqua"/>
          <w:sz w:val="18"/>
          <w:szCs w:val="18"/>
        </w:rPr>
        <w:t>successors.  He used blank</w:t>
      </w:r>
      <w:r w:rsidR="00765D2B">
        <w:rPr>
          <w:rFonts w:ascii="Book Antiqua" w:hAnsi="Book Antiqua"/>
          <w:sz w:val="18"/>
          <w:szCs w:val="18"/>
        </w:rPr>
        <w:t xml:space="preserve"> verse in these plays with great success.  In fact, before Marlowe there was neither genuine blank verse nor a genuine tragedy in the English language.  Marlowe created the modern English drama.  After his arrival the way was prepared and the paths were made straight for Shakespeare.  Shakespeare’s early blank verse is fashioned on Marlowe’s.  Shakespeare’s narrative poem, </w:t>
      </w:r>
      <w:r w:rsidR="00765D2B" w:rsidRPr="00347D05">
        <w:rPr>
          <w:rFonts w:ascii="Book Antiqua" w:hAnsi="Book Antiqua"/>
          <w:i/>
          <w:sz w:val="18"/>
          <w:szCs w:val="18"/>
        </w:rPr>
        <w:t>Venus and Adonis</w:t>
      </w:r>
      <w:r w:rsidR="00765D2B">
        <w:rPr>
          <w:rFonts w:ascii="Book Antiqua" w:hAnsi="Book Antiqua"/>
          <w:sz w:val="18"/>
          <w:szCs w:val="18"/>
        </w:rPr>
        <w:t xml:space="preserve">, is to some extent inspired by Marlowe’s </w:t>
      </w:r>
      <w:r w:rsidR="00765D2B" w:rsidRPr="00347D05">
        <w:rPr>
          <w:rFonts w:ascii="Book Antiqua" w:hAnsi="Book Antiqua"/>
          <w:i/>
          <w:sz w:val="18"/>
          <w:szCs w:val="18"/>
        </w:rPr>
        <w:t>Hero and Leander</w:t>
      </w:r>
      <w:r w:rsidR="00765D2B">
        <w:rPr>
          <w:rFonts w:ascii="Book Antiqua" w:hAnsi="Book Antiqua"/>
          <w:sz w:val="18"/>
          <w:szCs w:val="18"/>
        </w:rPr>
        <w:t xml:space="preserve">.  Shakespeare’s </w:t>
      </w:r>
      <w:r w:rsidR="00765D2B" w:rsidRPr="00347D05">
        <w:rPr>
          <w:rFonts w:ascii="Book Antiqua" w:hAnsi="Book Antiqua"/>
          <w:i/>
          <w:sz w:val="18"/>
          <w:szCs w:val="18"/>
        </w:rPr>
        <w:t>Richard III</w:t>
      </w:r>
      <w:r w:rsidR="00765D2B">
        <w:rPr>
          <w:rFonts w:ascii="Book Antiqua" w:hAnsi="Book Antiqua"/>
          <w:sz w:val="18"/>
          <w:szCs w:val="18"/>
        </w:rPr>
        <w:t xml:space="preserve"> and </w:t>
      </w:r>
      <w:r w:rsidR="00765D2B" w:rsidRPr="00347D05">
        <w:rPr>
          <w:rFonts w:ascii="Book Antiqua" w:hAnsi="Book Antiqua"/>
          <w:i/>
          <w:sz w:val="18"/>
          <w:szCs w:val="18"/>
        </w:rPr>
        <w:t>Richard II</w:t>
      </w:r>
      <w:r w:rsidR="00765D2B">
        <w:rPr>
          <w:rFonts w:ascii="Book Antiqua" w:hAnsi="Book Antiqua"/>
          <w:sz w:val="18"/>
          <w:szCs w:val="18"/>
        </w:rPr>
        <w:t xml:space="preserve"> are clearly based on the model of chronicle play provided in Marlowe’s </w:t>
      </w:r>
      <w:r w:rsidR="00765D2B" w:rsidRPr="00347D05">
        <w:rPr>
          <w:rFonts w:ascii="Book Antiqua" w:hAnsi="Book Antiqua"/>
          <w:i/>
          <w:sz w:val="18"/>
          <w:szCs w:val="18"/>
        </w:rPr>
        <w:t>Edward II</w:t>
      </w:r>
      <w:r w:rsidR="00765D2B">
        <w:rPr>
          <w:rFonts w:ascii="Book Antiqua" w:hAnsi="Book Antiqua"/>
          <w:sz w:val="18"/>
          <w:szCs w:val="18"/>
        </w:rPr>
        <w:t xml:space="preserve">.  Even Shakespeare’s  </w:t>
      </w:r>
      <w:r w:rsidR="000B1B01">
        <w:rPr>
          <w:rFonts w:ascii="Book Antiqua" w:hAnsi="Book Antiqua"/>
          <w:sz w:val="18"/>
          <w:szCs w:val="18"/>
        </w:rPr>
        <w:t xml:space="preserve"> </w:t>
      </w:r>
      <w:r w:rsidR="00765D2B" w:rsidRPr="000B1B01">
        <w:rPr>
          <w:rFonts w:ascii="Book Antiqua" w:hAnsi="Book Antiqua"/>
          <w:i/>
          <w:sz w:val="18"/>
          <w:szCs w:val="18"/>
        </w:rPr>
        <w:t>The Merchant of Venice</w:t>
      </w:r>
      <w:r w:rsidR="00765D2B">
        <w:rPr>
          <w:rFonts w:ascii="Book Antiqua" w:hAnsi="Book Antiqua"/>
          <w:sz w:val="18"/>
          <w:szCs w:val="18"/>
        </w:rPr>
        <w:t xml:space="preserve"> owes something to Marlowe’s </w:t>
      </w:r>
      <w:r w:rsidR="00765D2B" w:rsidRPr="00347D05">
        <w:rPr>
          <w:rFonts w:ascii="Book Antiqua" w:hAnsi="Book Antiqua"/>
          <w:i/>
          <w:sz w:val="18"/>
          <w:szCs w:val="18"/>
        </w:rPr>
        <w:t>The Jew of Malta.</w:t>
      </w:r>
    </w:p>
    <w:p w:rsidR="000B1B01" w:rsidRDefault="000B1B01" w:rsidP="00C3610D">
      <w:pPr>
        <w:pStyle w:val="NormalWeb"/>
        <w:spacing w:before="0" w:beforeAutospacing="0" w:after="0" w:afterAutospacing="0" w:line="276" w:lineRule="auto"/>
        <w:ind w:firstLine="720"/>
        <w:rPr>
          <w:rFonts w:ascii="Book Antiqua" w:hAnsi="Book Antiqua"/>
          <w:sz w:val="18"/>
          <w:szCs w:val="18"/>
        </w:rPr>
      </w:pPr>
    </w:p>
    <w:p w:rsidR="009827D7" w:rsidRDefault="009827D7" w:rsidP="00C3610D">
      <w:pPr>
        <w:pStyle w:val="NormalWeb"/>
        <w:spacing w:before="0" w:beforeAutospacing="0" w:after="0" w:afterAutospacing="0" w:line="276" w:lineRule="auto"/>
        <w:ind w:firstLine="720"/>
        <w:rPr>
          <w:rFonts w:ascii="Book Antiqua" w:hAnsi="Book Antiqua"/>
          <w:sz w:val="18"/>
          <w:szCs w:val="18"/>
        </w:rPr>
      </w:pPr>
    </w:p>
    <w:p w:rsidR="000E61D9" w:rsidRPr="00B24216" w:rsidRDefault="00DE3A70" w:rsidP="00C3610D">
      <w:pPr>
        <w:pStyle w:val="NormalWeb"/>
        <w:spacing w:before="0" w:beforeAutospacing="0" w:after="0" w:afterAutospacing="0" w:line="276" w:lineRule="auto"/>
        <w:ind w:firstLine="720"/>
        <w:rPr>
          <w:rFonts w:ascii="Book Antiqua" w:hAnsi="Book Antiqua"/>
          <w:sz w:val="18"/>
          <w:szCs w:val="18"/>
        </w:rPr>
      </w:pPr>
      <w:r>
        <w:rPr>
          <w:rFonts w:ascii="Book Antiqua" w:hAnsi="Book Antiqua"/>
          <w:noProof/>
          <w:sz w:val="18"/>
          <w:szCs w:val="18"/>
        </w:rPr>
        <w:pict>
          <v:shape id="_x0000_s1027" type="#_x0000_t183" style="position:absolute;left:0;text-align:left;margin-left:230.1pt;margin-top:-6.95pt;width:47.8pt;height:24.85pt;rotation:-989205fd;z-index:-251659265"/>
        </w:pict>
      </w:r>
      <w:r w:rsidR="000E61D9" w:rsidRPr="00B24216">
        <w:rPr>
          <w:rFonts w:ascii="Book Antiqua" w:hAnsi="Book Antiqua"/>
          <w:sz w:val="18"/>
          <w:szCs w:val="18"/>
        </w:rPr>
        <w:t xml:space="preserve">                                                                            </w:t>
      </w:r>
      <w:r w:rsidR="000E429F">
        <w:rPr>
          <w:rFonts w:ascii="Book Antiqua" w:hAnsi="Book Antiqua"/>
          <w:sz w:val="18"/>
          <w:szCs w:val="18"/>
        </w:rPr>
        <w:t xml:space="preserve">               </w:t>
      </w:r>
      <w:r w:rsidR="000E61D9" w:rsidRPr="00B24216">
        <w:rPr>
          <w:rFonts w:ascii="Book Antiqua" w:hAnsi="Book Antiqua"/>
          <w:sz w:val="18"/>
          <w:szCs w:val="18"/>
        </w:rPr>
        <w:t>***V***</w:t>
      </w:r>
    </w:p>
    <w:p w:rsidR="00C14CEC" w:rsidRDefault="002A5741" w:rsidP="00DC4B94">
      <w:pPr>
        <w:ind w:right="-630"/>
        <w:jc w:val="center"/>
        <w:rPr>
          <w:rFonts w:ascii="Script MT Bold" w:hAnsi="Script MT Bold"/>
          <w:sz w:val="18"/>
          <w:szCs w:val="18"/>
        </w:rPr>
      </w:pPr>
      <w:r>
        <w:rPr>
          <w:rFonts w:ascii="Script MT Bold" w:hAnsi="Script MT Bold"/>
          <w:sz w:val="18"/>
          <w:szCs w:val="18"/>
        </w:rPr>
        <w:t xml:space="preserve">*** </w:t>
      </w:r>
      <w:r>
        <w:rPr>
          <w:rFonts w:ascii="Edwardian Script ITC" w:hAnsi="Edwardian Script ITC"/>
          <w:sz w:val="18"/>
          <w:szCs w:val="18"/>
        </w:rPr>
        <w:t xml:space="preserve">Wish You All Success </w:t>
      </w:r>
      <w:r>
        <w:rPr>
          <w:rFonts w:ascii="Script MT Bold" w:hAnsi="Script MT Bold"/>
          <w:sz w:val="18"/>
          <w:szCs w:val="18"/>
        </w:rPr>
        <w:t>***</w:t>
      </w:r>
    </w:p>
    <w:p w:rsidR="00767AAA" w:rsidRDefault="00767AAA" w:rsidP="00DC4B94">
      <w:pPr>
        <w:ind w:right="-630"/>
        <w:jc w:val="center"/>
        <w:rPr>
          <w:rFonts w:ascii="Script MT Bold" w:hAnsi="Script MT Bold"/>
          <w:sz w:val="18"/>
          <w:szCs w:val="18"/>
        </w:rPr>
      </w:pPr>
    </w:p>
    <w:p w:rsidR="00767AAA" w:rsidRDefault="00767AAA" w:rsidP="00DC4B94">
      <w:pPr>
        <w:ind w:right="-630"/>
        <w:jc w:val="center"/>
        <w:rPr>
          <w:rFonts w:ascii="Script MT Bold" w:hAnsi="Script MT Bold"/>
          <w:sz w:val="18"/>
          <w:szCs w:val="18"/>
        </w:rPr>
      </w:pPr>
    </w:p>
    <w:p w:rsidR="00767AAA" w:rsidRDefault="00767AAA" w:rsidP="00DC4B94">
      <w:pPr>
        <w:ind w:right="-630"/>
        <w:jc w:val="center"/>
        <w:rPr>
          <w:rFonts w:ascii="Script MT Bold" w:hAnsi="Script MT Bold"/>
          <w:sz w:val="18"/>
          <w:szCs w:val="18"/>
        </w:rPr>
      </w:pPr>
    </w:p>
    <w:sectPr w:rsidR="00767AAA" w:rsidSect="00757FFC">
      <w:type w:val="continuous"/>
      <w:pgSz w:w="12240" w:h="15840"/>
      <w:pgMar w:top="1440" w:right="1440" w:bottom="144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E90" w:rsidRDefault="002E1E90" w:rsidP="00373C81">
      <w:pPr>
        <w:spacing w:after="0" w:line="240" w:lineRule="auto"/>
      </w:pPr>
      <w:r>
        <w:separator/>
      </w:r>
    </w:p>
  </w:endnote>
  <w:endnote w:type="continuationSeparator" w:id="1">
    <w:p w:rsidR="002E1E90" w:rsidRDefault="002E1E90" w:rsidP="00373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E90" w:rsidRDefault="002E1E90" w:rsidP="00373C81">
      <w:pPr>
        <w:spacing w:after="0" w:line="240" w:lineRule="auto"/>
      </w:pPr>
      <w:r>
        <w:separator/>
      </w:r>
    </w:p>
  </w:footnote>
  <w:footnote w:type="continuationSeparator" w:id="1">
    <w:p w:rsidR="002E1E90" w:rsidRDefault="002E1E90" w:rsidP="00373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6"/>
      <w:gridCol w:w="1152"/>
    </w:tblGrid>
    <w:tr w:rsidR="00F77BA8">
      <w:tc>
        <w:tcPr>
          <w:tcW w:w="0" w:type="auto"/>
          <w:tcBorders>
            <w:right w:val="single" w:sz="6" w:space="0" w:color="000000" w:themeColor="text1"/>
          </w:tcBorders>
        </w:tcPr>
        <w:sdt>
          <w:sdtPr>
            <w:rPr>
              <w:rFonts w:ascii="Colonna MT" w:hAnsi="Colonna MT"/>
              <w:i/>
              <w:sz w:val="20"/>
              <w:szCs w:val="20"/>
            </w:rPr>
            <w:alias w:val="Company"/>
            <w:id w:val="78735422"/>
            <w:placeholder>
              <w:docPart w:val="07452A5918B541E6A1F567C9BDCEF422"/>
            </w:placeholder>
            <w:dataBinding w:prefixMappings="xmlns:ns0='http://schemas.openxmlformats.org/officeDocument/2006/extended-properties'" w:xpath="/ns0:Properties[1]/ns0:Company[1]" w:storeItemID="{6668398D-A668-4E3E-A5EB-62B293D839F1}"/>
            <w:text/>
          </w:sdtPr>
          <w:sdtContent>
            <w:p w:rsidR="00F77BA8" w:rsidRDefault="000E429F">
              <w:pPr>
                <w:pStyle w:val="Header"/>
                <w:jc w:val="right"/>
              </w:pPr>
              <w:r>
                <w:rPr>
                  <w:rFonts w:ascii="Colonna MT" w:hAnsi="Colonna MT"/>
                  <w:i/>
                  <w:sz w:val="20"/>
                  <w:szCs w:val="20"/>
                </w:rPr>
                <w:t>Dr. AVS</w:t>
              </w:r>
              <w:r w:rsidR="004029A4">
                <w:rPr>
                  <w:rFonts w:ascii="Colonna MT" w:hAnsi="Colonna MT"/>
                  <w:i/>
                  <w:sz w:val="20"/>
                  <w:szCs w:val="20"/>
                </w:rPr>
                <w:t>/</w:t>
              </w:r>
              <w:r>
                <w:rPr>
                  <w:rFonts w:ascii="Colonna MT" w:hAnsi="Colonna MT"/>
                  <w:i/>
                  <w:sz w:val="20"/>
                  <w:szCs w:val="20"/>
                </w:rPr>
                <w:t xml:space="preserve">   </w:t>
              </w:r>
              <w:r w:rsidR="004029A4">
                <w:rPr>
                  <w:rFonts w:ascii="Colonna MT" w:hAnsi="Colonna MT"/>
                  <w:i/>
                  <w:sz w:val="20"/>
                  <w:szCs w:val="20"/>
                </w:rPr>
                <w:t>/</w:t>
              </w:r>
              <w:r>
                <w:rPr>
                  <w:rFonts w:ascii="Colonna MT" w:hAnsi="Colonna MT"/>
                  <w:i/>
                  <w:sz w:val="20"/>
                  <w:szCs w:val="20"/>
                </w:rPr>
                <w:t>Dept. of English</w:t>
              </w:r>
            </w:p>
          </w:sdtContent>
        </w:sdt>
        <w:sdt>
          <w:sdtPr>
            <w:rPr>
              <w:rFonts w:ascii="Monotype Corsiva" w:hAnsi="Monotype Corsiva"/>
              <w:b/>
              <w:i/>
              <w:sz w:val="18"/>
              <w:szCs w:val="18"/>
              <w:u w:val="single"/>
            </w:rPr>
            <w:alias w:val="Title"/>
            <w:id w:val="78735415"/>
            <w:placeholder>
              <w:docPart w:val="875429B836004459806D376A032F5BBF"/>
            </w:placeholder>
            <w:dataBinding w:prefixMappings="xmlns:ns0='http://schemas.openxmlformats.org/package/2006/metadata/core-properties' xmlns:ns1='http://purl.org/dc/elements/1.1/'" w:xpath="/ns0:coreProperties[1]/ns1:title[1]" w:storeItemID="{6C3C8BC8-F283-45AE-878A-BAB7291924A1}"/>
            <w:text/>
          </w:sdtPr>
          <w:sdtContent>
            <w:p w:rsidR="00F77BA8" w:rsidRDefault="00F77BA8" w:rsidP="00C76C82">
              <w:pPr>
                <w:pStyle w:val="Header"/>
                <w:jc w:val="right"/>
                <w:rPr>
                  <w:b/>
                  <w:bCs/>
                </w:rPr>
              </w:pPr>
              <w:r w:rsidRPr="008C4553">
                <w:rPr>
                  <w:rFonts w:ascii="Monotype Corsiva" w:hAnsi="Monotype Corsiva"/>
                  <w:b/>
                  <w:i/>
                  <w:sz w:val="18"/>
                  <w:szCs w:val="18"/>
                  <w:u w:val="single"/>
                  <w:lang w:bidi="ar-SA"/>
                </w:rPr>
                <w:t xml:space="preserve">GOVT. ARTS COLLEGE - </w:t>
              </w:r>
              <w:r w:rsidR="00C76C82">
                <w:rPr>
                  <w:rFonts w:ascii="Monotype Corsiva" w:hAnsi="Monotype Corsiva"/>
                  <w:b/>
                  <w:i/>
                  <w:sz w:val="18"/>
                  <w:szCs w:val="18"/>
                  <w:u w:val="single"/>
                  <w:lang w:bidi="ar-SA"/>
                </w:rPr>
                <w:t>AL</w:t>
              </w:r>
              <w:r w:rsidR="00296794">
                <w:rPr>
                  <w:rFonts w:ascii="Monotype Corsiva" w:hAnsi="Monotype Corsiva"/>
                  <w:b/>
                  <w:i/>
                  <w:sz w:val="18"/>
                  <w:szCs w:val="18"/>
                  <w:u w:val="single"/>
                  <w:lang w:bidi="ar-SA"/>
                </w:rPr>
                <w:t>U</w:t>
              </w:r>
            </w:p>
          </w:sdtContent>
        </w:sdt>
      </w:tc>
      <w:tc>
        <w:tcPr>
          <w:tcW w:w="1152" w:type="dxa"/>
          <w:tcBorders>
            <w:left w:val="single" w:sz="6" w:space="0" w:color="000000" w:themeColor="text1"/>
          </w:tcBorders>
        </w:tcPr>
        <w:p w:rsidR="00F77BA8" w:rsidRDefault="00DE3A70">
          <w:pPr>
            <w:pStyle w:val="Header"/>
            <w:rPr>
              <w:b/>
            </w:rPr>
          </w:pPr>
          <w:fldSimple w:instr=" PAGE   \* MERGEFORMAT ">
            <w:r w:rsidR="008C4E31">
              <w:rPr>
                <w:noProof/>
              </w:rPr>
              <w:t>2</w:t>
            </w:r>
          </w:fldSimple>
        </w:p>
      </w:tc>
    </w:tr>
  </w:tbl>
  <w:sdt>
    <w:sdtPr>
      <w:id w:val="526438"/>
      <w:docPartObj>
        <w:docPartGallery w:val="Watermarks"/>
        <w:docPartUnique/>
      </w:docPartObj>
    </w:sdtPr>
    <w:sdtContent>
      <w:p w:rsidR="00373C81" w:rsidRDefault="00DE3A7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267" o:spid="_x0000_s2049" type="#_x0000_t136" style="position:absolute;margin-left:0;margin-top:0;width:424.3pt;height:254.55pt;rotation:315;z-index:-251658752;mso-position-horizontal:center;mso-position-horizontal-relative:margin;mso-position-vertical:center;mso-position-vertical-relative:margin" o:allowincell="f" fillcolor="#d8d8d8 [2732]" stroked="f">
              <v:fill opacity=".5"/>
              <v:textpath style="font-family:&quot;Monotype Corsiva&quot;;font-size:1pt" string="Dr.AVS"/>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A53"/>
    <w:multiLevelType w:val="hybridMultilevel"/>
    <w:tmpl w:val="4E90797A"/>
    <w:lvl w:ilvl="0" w:tplc="A4E6A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464DF"/>
    <w:multiLevelType w:val="hybridMultilevel"/>
    <w:tmpl w:val="AD2AA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6104D"/>
    <w:multiLevelType w:val="multilevel"/>
    <w:tmpl w:val="04090021"/>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20"/>
      </w:rPr>
    </w:lvl>
    <w:lvl w:ilvl="5">
      <w:start w:val="1"/>
      <w:numFmt w:val="bullet"/>
      <w:lvlText w:val=""/>
      <w:lvlJc w:val="left"/>
      <w:pPr>
        <w:tabs>
          <w:tab w:val="num" w:pos="2160"/>
        </w:tabs>
        <w:ind w:left="2160" w:hanging="360"/>
      </w:pPr>
      <w:rPr>
        <w:rFonts w:ascii="Wingdings" w:hAnsi="Wingdings" w:hint="default"/>
        <w:sz w:val="20"/>
      </w:rPr>
    </w:lvl>
    <w:lvl w:ilvl="6">
      <w:start w:val="1"/>
      <w:numFmt w:val="bullet"/>
      <w:lvlText w:val=""/>
      <w:lvlJc w:val="left"/>
      <w:pPr>
        <w:tabs>
          <w:tab w:val="num" w:pos="2520"/>
        </w:tabs>
        <w:ind w:left="2520" w:hanging="360"/>
      </w:pPr>
      <w:rPr>
        <w:rFonts w:ascii="Wingdings" w:hAnsi="Wingdings" w:hint="default"/>
        <w:sz w:val="20"/>
      </w:rPr>
    </w:lvl>
    <w:lvl w:ilvl="7">
      <w:start w:val="1"/>
      <w:numFmt w:val="bullet"/>
      <w:lvlText w:val=""/>
      <w:lvlJc w:val="left"/>
      <w:pPr>
        <w:tabs>
          <w:tab w:val="num" w:pos="2880"/>
        </w:tabs>
        <w:ind w:left="2880" w:hanging="360"/>
      </w:pPr>
      <w:rPr>
        <w:rFonts w:ascii="Symbol" w:hAnsi="Symbol" w:hint="default"/>
        <w:sz w:val="20"/>
      </w:rPr>
    </w:lvl>
    <w:lvl w:ilvl="8">
      <w:start w:val="1"/>
      <w:numFmt w:val="bullet"/>
      <w:lvlText w:val=""/>
      <w:lvlJc w:val="left"/>
      <w:pPr>
        <w:tabs>
          <w:tab w:val="num" w:pos="3240"/>
        </w:tabs>
        <w:ind w:left="3240" w:hanging="360"/>
      </w:pPr>
      <w:rPr>
        <w:rFonts w:ascii="Symbol" w:hAnsi="Symbol" w:hint="default"/>
        <w:sz w:val="20"/>
      </w:rPr>
    </w:lvl>
  </w:abstractNum>
  <w:abstractNum w:abstractNumId="3">
    <w:nsid w:val="18A23E23"/>
    <w:multiLevelType w:val="multilevel"/>
    <w:tmpl w:val="EDF09B8A"/>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3E021B93"/>
    <w:multiLevelType w:val="hybridMultilevel"/>
    <w:tmpl w:val="7F380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574A9"/>
    <w:multiLevelType w:val="hybridMultilevel"/>
    <w:tmpl w:val="046E636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65FC7"/>
    <w:multiLevelType w:val="hybridMultilevel"/>
    <w:tmpl w:val="9A3ECA10"/>
    <w:lvl w:ilvl="0" w:tplc="3CCE397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49657798"/>
    <w:multiLevelType w:val="hybridMultilevel"/>
    <w:tmpl w:val="4D66B0F6"/>
    <w:lvl w:ilvl="0" w:tplc="1C24E1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333B66"/>
    <w:multiLevelType w:val="hybridMultilevel"/>
    <w:tmpl w:val="16841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26CB5"/>
    <w:multiLevelType w:val="hybridMultilevel"/>
    <w:tmpl w:val="F246E8AA"/>
    <w:lvl w:ilvl="0" w:tplc="8E340610">
      <w:start w:val="3"/>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nsid w:val="4C633E95"/>
    <w:multiLevelType w:val="hybridMultilevel"/>
    <w:tmpl w:val="E3EC7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1565C"/>
    <w:multiLevelType w:val="hybridMultilevel"/>
    <w:tmpl w:val="B9A8E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8563C"/>
    <w:multiLevelType w:val="hybridMultilevel"/>
    <w:tmpl w:val="6C2A1808"/>
    <w:lvl w:ilvl="0" w:tplc="D570D4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163788"/>
    <w:multiLevelType w:val="hybridMultilevel"/>
    <w:tmpl w:val="DCDEB2D0"/>
    <w:lvl w:ilvl="0" w:tplc="94AC2124">
      <w:start w:val="1"/>
      <w:numFmt w:val="decimal"/>
      <w:lvlText w:val="%1."/>
      <w:lvlJc w:val="left"/>
      <w:pPr>
        <w:ind w:left="135" w:hanging="360"/>
      </w:pPr>
      <w:rPr>
        <w:rFonts w:hint="default"/>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4">
    <w:nsid w:val="79E050DD"/>
    <w:multiLevelType w:val="hybridMultilevel"/>
    <w:tmpl w:val="759EB49A"/>
    <w:lvl w:ilvl="0" w:tplc="4DB0D57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 w:numId="2">
    <w:abstractNumId w:val="14"/>
  </w:num>
  <w:num w:numId="3">
    <w:abstractNumId w:val="6"/>
  </w:num>
  <w:num w:numId="4">
    <w:abstractNumId w:val="2"/>
  </w:num>
  <w:num w:numId="5">
    <w:abstractNumId w:val="3"/>
  </w:num>
  <w:num w:numId="6">
    <w:abstractNumId w:val="9"/>
  </w:num>
  <w:num w:numId="7">
    <w:abstractNumId w:val="13"/>
  </w:num>
  <w:num w:numId="8">
    <w:abstractNumId w:val="12"/>
  </w:num>
  <w:num w:numId="9">
    <w:abstractNumId w:val="7"/>
  </w:num>
  <w:num w:numId="10">
    <w:abstractNumId w:val="11"/>
  </w:num>
  <w:num w:numId="11">
    <w:abstractNumId w:val="4"/>
  </w:num>
  <w:num w:numId="12">
    <w:abstractNumId w:val="1"/>
  </w:num>
  <w:num w:numId="13">
    <w:abstractNumId w:val="10"/>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4034"/>
    <o:shapelayout v:ext="edit">
      <o:idmap v:ext="edit" data="2"/>
    </o:shapelayout>
  </w:hdrShapeDefaults>
  <w:footnotePr>
    <w:footnote w:id="0"/>
    <w:footnote w:id="1"/>
  </w:footnotePr>
  <w:endnotePr>
    <w:endnote w:id="0"/>
    <w:endnote w:id="1"/>
  </w:endnotePr>
  <w:compat>
    <w:useFELayout/>
  </w:compat>
  <w:rsids>
    <w:rsidRoot w:val="00533556"/>
    <w:rsid w:val="0000622D"/>
    <w:rsid w:val="00027E27"/>
    <w:rsid w:val="00031135"/>
    <w:rsid w:val="00033826"/>
    <w:rsid w:val="00033D29"/>
    <w:rsid w:val="000408AB"/>
    <w:rsid w:val="000528A9"/>
    <w:rsid w:val="00053FE5"/>
    <w:rsid w:val="00075E27"/>
    <w:rsid w:val="00086A31"/>
    <w:rsid w:val="0009199A"/>
    <w:rsid w:val="000A68BF"/>
    <w:rsid w:val="000B09B9"/>
    <w:rsid w:val="000B1B01"/>
    <w:rsid w:val="000B2614"/>
    <w:rsid w:val="000B7944"/>
    <w:rsid w:val="000E429F"/>
    <w:rsid w:val="000E61D9"/>
    <w:rsid w:val="00121A0C"/>
    <w:rsid w:val="001237AE"/>
    <w:rsid w:val="0013557C"/>
    <w:rsid w:val="00164AA0"/>
    <w:rsid w:val="00164ACA"/>
    <w:rsid w:val="0016729F"/>
    <w:rsid w:val="001727AD"/>
    <w:rsid w:val="00196EB9"/>
    <w:rsid w:val="001A53D2"/>
    <w:rsid w:val="001A7970"/>
    <w:rsid w:val="001B141B"/>
    <w:rsid w:val="001B142B"/>
    <w:rsid w:val="001C265C"/>
    <w:rsid w:val="001C3FA7"/>
    <w:rsid w:val="001C5459"/>
    <w:rsid w:val="002211C5"/>
    <w:rsid w:val="0023219B"/>
    <w:rsid w:val="00243510"/>
    <w:rsid w:val="002477E6"/>
    <w:rsid w:val="002575AC"/>
    <w:rsid w:val="00257BD3"/>
    <w:rsid w:val="0026207C"/>
    <w:rsid w:val="00265147"/>
    <w:rsid w:val="00275B04"/>
    <w:rsid w:val="002764EA"/>
    <w:rsid w:val="002768E8"/>
    <w:rsid w:val="00291376"/>
    <w:rsid w:val="00296794"/>
    <w:rsid w:val="00296E1A"/>
    <w:rsid w:val="002A377B"/>
    <w:rsid w:val="002A5741"/>
    <w:rsid w:val="002C3FF7"/>
    <w:rsid w:val="002D0F07"/>
    <w:rsid w:val="002E1B2A"/>
    <w:rsid w:val="002E1E90"/>
    <w:rsid w:val="002E58DA"/>
    <w:rsid w:val="00304AD5"/>
    <w:rsid w:val="00314FB6"/>
    <w:rsid w:val="0031540D"/>
    <w:rsid w:val="00335027"/>
    <w:rsid w:val="00341CE6"/>
    <w:rsid w:val="00347D05"/>
    <w:rsid w:val="00362AE4"/>
    <w:rsid w:val="00366EEC"/>
    <w:rsid w:val="00373C81"/>
    <w:rsid w:val="003A43BE"/>
    <w:rsid w:val="003A5F1C"/>
    <w:rsid w:val="003B4EB2"/>
    <w:rsid w:val="003C1AD2"/>
    <w:rsid w:val="003D249A"/>
    <w:rsid w:val="003D2B5E"/>
    <w:rsid w:val="003E4DE1"/>
    <w:rsid w:val="004029A4"/>
    <w:rsid w:val="00425523"/>
    <w:rsid w:val="00443484"/>
    <w:rsid w:val="00451DC4"/>
    <w:rsid w:val="004642BE"/>
    <w:rsid w:val="00471D49"/>
    <w:rsid w:val="00474021"/>
    <w:rsid w:val="004B5C48"/>
    <w:rsid w:val="004D10CC"/>
    <w:rsid w:val="004D29A6"/>
    <w:rsid w:val="004D4FF4"/>
    <w:rsid w:val="004D6126"/>
    <w:rsid w:val="004E092D"/>
    <w:rsid w:val="004E43D2"/>
    <w:rsid w:val="004E57B4"/>
    <w:rsid w:val="004F2725"/>
    <w:rsid w:val="0051744A"/>
    <w:rsid w:val="00521E85"/>
    <w:rsid w:val="00526875"/>
    <w:rsid w:val="00533556"/>
    <w:rsid w:val="00571709"/>
    <w:rsid w:val="005A2580"/>
    <w:rsid w:val="005A7D64"/>
    <w:rsid w:val="005B68C0"/>
    <w:rsid w:val="005F7917"/>
    <w:rsid w:val="00602272"/>
    <w:rsid w:val="00604B1B"/>
    <w:rsid w:val="00627A51"/>
    <w:rsid w:val="00632921"/>
    <w:rsid w:val="0065030A"/>
    <w:rsid w:val="006554B2"/>
    <w:rsid w:val="006741C3"/>
    <w:rsid w:val="00683CF1"/>
    <w:rsid w:val="00692E0C"/>
    <w:rsid w:val="00695948"/>
    <w:rsid w:val="006A19B3"/>
    <w:rsid w:val="006B4DBB"/>
    <w:rsid w:val="006B690B"/>
    <w:rsid w:val="006D17AA"/>
    <w:rsid w:val="006D5470"/>
    <w:rsid w:val="006D749A"/>
    <w:rsid w:val="006E53CB"/>
    <w:rsid w:val="006F00AB"/>
    <w:rsid w:val="006F3FEA"/>
    <w:rsid w:val="006F4BC0"/>
    <w:rsid w:val="00710C49"/>
    <w:rsid w:val="00714929"/>
    <w:rsid w:val="0071585D"/>
    <w:rsid w:val="007233E5"/>
    <w:rsid w:val="00740245"/>
    <w:rsid w:val="00746504"/>
    <w:rsid w:val="00757FFC"/>
    <w:rsid w:val="00763503"/>
    <w:rsid w:val="00765D2B"/>
    <w:rsid w:val="00766D94"/>
    <w:rsid w:val="00767AAA"/>
    <w:rsid w:val="00774C28"/>
    <w:rsid w:val="00790276"/>
    <w:rsid w:val="0079403B"/>
    <w:rsid w:val="00797F2D"/>
    <w:rsid w:val="007E03F1"/>
    <w:rsid w:val="007E0DF0"/>
    <w:rsid w:val="007E62E4"/>
    <w:rsid w:val="00802CD8"/>
    <w:rsid w:val="00812C93"/>
    <w:rsid w:val="008224C5"/>
    <w:rsid w:val="008251AE"/>
    <w:rsid w:val="0084264E"/>
    <w:rsid w:val="00863D05"/>
    <w:rsid w:val="00871D1B"/>
    <w:rsid w:val="00874150"/>
    <w:rsid w:val="00896BBF"/>
    <w:rsid w:val="008A174D"/>
    <w:rsid w:val="008B1176"/>
    <w:rsid w:val="008B35B0"/>
    <w:rsid w:val="008B3CE2"/>
    <w:rsid w:val="008C4553"/>
    <w:rsid w:val="008C4E31"/>
    <w:rsid w:val="008D11C7"/>
    <w:rsid w:val="008D535B"/>
    <w:rsid w:val="008F19FC"/>
    <w:rsid w:val="00900B1D"/>
    <w:rsid w:val="00904548"/>
    <w:rsid w:val="00917F82"/>
    <w:rsid w:val="00930DEC"/>
    <w:rsid w:val="009602E3"/>
    <w:rsid w:val="009827D7"/>
    <w:rsid w:val="009872FA"/>
    <w:rsid w:val="00997893"/>
    <w:rsid w:val="009A0E54"/>
    <w:rsid w:val="009C01BB"/>
    <w:rsid w:val="009D7BF9"/>
    <w:rsid w:val="00A01882"/>
    <w:rsid w:val="00A043FE"/>
    <w:rsid w:val="00A21B6C"/>
    <w:rsid w:val="00A23A57"/>
    <w:rsid w:val="00A251EB"/>
    <w:rsid w:val="00A2682F"/>
    <w:rsid w:val="00A36BC3"/>
    <w:rsid w:val="00A378F6"/>
    <w:rsid w:val="00A4070A"/>
    <w:rsid w:val="00A54972"/>
    <w:rsid w:val="00A67B01"/>
    <w:rsid w:val="00A67C2E"/>
    <w:rsid w:val="00A72BF7"/>
    <w:rsid w:val="00A757F6"/>
    <w:rsid w:val="00A7605B"/>
    <w:rsid w:val="00A76FA9"/>
    <w:rsid w:val="00A83941"/>
    <w:rsid w:val="00A878A6"/>
    <w:rsid w:val="00A925CF"/>
    <w:rsid w:val="00A93059"/>
    <w:rsid w:val="00A930F3"/>
    <w:rsid w:val="00A93619"/>
    <w:rsid w:val="00AA60A6"/>
    <w:rsid w:val="00AC6543"/>
    <w:rsid w:val="00AD4125"/>
    <w:rsid w:val="00AE6D40"/>
    <w:rsid w:val="00AF68A1"/>
    <w:rsid w:val="00B053CE"/>
    <w:rsid w:val="00B1703C"/>
    <w:rsid w:val="00B24216"/>
    <w:rsid w:val="00B302F1"/>
    <w:rsid w:val="00B410B1"/>
    <w:rsid w:val="00B464BA"/>
    <w:rsid w:val="00B77D4E"/>
    <w:rsid w:val="00B827FA"/>
    <w:rsid w:val="00BA30C0"/>
    <w:rsid w:val="00BB3833"/>
    <w:rsid w:val="00BC68FB"/>
    <w:rsid w:val="00C05FED"/>
    <w:rsid w:val="00C12CA0"/>
    <w:rsid w:val="00C14CEC"/>
    <w:rsid w:val="00C34AF8"/>
    <w:rsid w:val="00C3610D"/>
    <w:rsid w:val="00C47672"/>
    <w:rsid w:val="00C5115B"/>
    <w:rsid w:val="00C53887"/>
    <w:rsid w:val="00C700DC"/>
    <w:rsid w:val="00C76C82"/>
    <w:rsid w:val="00C86F98"/>
    <w:rsid w:val="00C95101"/>
    <w:rsid w:val="00CB200C"/>
    <w:rsid w:val="00CD557C"/>
    <w:rsid w:val="00CE4E46"/>
    <w:rsid w:val="00D03420"/>
    <w:rsid w:val="00D10C44"/>
    <w:rsid w:val="00D1524B"/>
    <w:rsid w:val="00D160BE"/>
    <w:rsid w:val="00D2686B"/>
    <w:rsid w:val="00D406EA"/>
    <w:rsid w:val="00D47075"/>
    <w:rsid w:val="00D560A4"/>
    <w:rsid w:val="00D702C0"/>
    <w:rsid w:val="00D75F41"/>
    <w:rsid w:val="00D762FB"/>
    <w:rsid w:val="00D902A2"/>
    <w:rsid w:val="00D953EC"/>
    <w:rsid w:val="00DA5D0A"/>
    <w:rsid w:val="00DB0852"/>
    <w:rsid w:val="00DB5333"/>
    <w:rsid w:val="00DC4B94"/>
    <w:rsid w:val="00DC77F2"/>
    <w:rsid w:val="00DD1008"/>
    <w:rsid w:val="00DD7A02"/>
    <w:rsid w:val="00DE3A70"/>
    <w:rsid w:val="00DE3C7C"/>
    <w:rsid w:val="00DF5DDC"/>
    <w:rsid w:val="00E00B86"/>
    <w:rsid w:val="00E13080"/>
    <w:rsid w:val="00E35281"/>
    <w:rsid w:val="00E555AC"/>
    <w:rsid w:val="00E622F0"/>
    <w:rsid w:val="00E71C47"/>
    <w:rsid w:val="00E80F6C"/>
    <w:rsid w:val="00E8482A"/>
    <w:rsid w:val="00E84CF5"/>
    <w:rsid w:val="00E86DCB"/>
    <w:rsid w:val="00EA28AB"/>
    <w:rsid w:val="00EA6D1B"/>
    <w:rsid w:val="00EB6F0D"/>
    <w:rsid w:val="00EC19C1"/>
    <w:rsid w:val="00EC4631"/>
    <w:rsid w:val="00ED7994"/>
    <w:rsid w:val="00ED799F"/>
    <w:rsid w:val="00EF63AD"/>
    <w:rsid w:val="00F02C55"/>
    <w:rsid w:val="00F0504F"/>
    <w:rsid w:val="00F05723"/>
    <w:rsid w:val="00F15B51"/>
    <w:rsid w:val="00F23A8A"/>
    <w:rsid w:val="00F41AC6"/>
    <w:rsid w:val="00F650FD"/>
    <w:rsid w:val="00F77BA8"/>
    <w:rsid w:val="00F77F69"/>
    <w:rsid w:val="00F80386"/>
    <w:rsid w:val="00FA3625"/>
    <w:rsid w:val="00FD1793"/>
    <w:rsid w:val="00FD6071"/>
    <w:rsid w:val="00FF2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D3"/>
  </w:style>
  <w:style w:type="paragraph" w:styleId="Heading1">
    <w:name w:val="heading 1"/>
    <w:basedOn w:val="Normal"/>
    <w:link w:val="Heading1Char"/>
    <w:uiPriority w:val="9"/>
    <w:qFormat/>
    <w:rsid w:val="00DD7A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7A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56"/>
    <w:pPr>
      <w:ind w:left="720"/>
      <w:contextualSpacing/>
    </w:pPr>
  </w:style>
  <w:style w:type="paragraph" w:styleId="Header">
    <w:name w:val="header"/>
    <w:basedOn w:val="Normal"/>
    <w:link w:val="HeaderChar"/>
    <w:uiPriority w:val="99"/>
    <w:unhideWhenUsed/>
    <w:rsid w:val="00373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C81"/>
  </w:style>
  <w:style w:type="paragraph" w:styleId="Footer">
    <w:name w:val="footer"/>
    <w:basedOn w:val="Normal"/>
    <w:link w:val="FooterChar"/>
    <w:uiPriority w:val="99"/>
    <w:semiHidden/>
    <w:unhideWhenUsed/>
    <w:rsid w:val="00373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3C81"/>
  </w:style>
  <w:style w:type="table" w:styleId="TableGrid">
    <w:name w:val="Table Grid"/>
    <w:basedOn w:val="TableNormal"/>
    <w:uiPriority w:val="1"/>
    <w:rsid w:val="00F77BA8"/>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A8"/>
    <w:rPr>
      <w:rFonts w:ascii="Tahoma" w:hAnsi="Tahoma" w:cs="Tahoma"/>
      <w:sz w:val="16"/>
      <w:szCs w:val="16"/>
    </w:rPr>
  </w:style>
  <w:style w:type="paragraph" w:styleId="NormalWeb">
    <w:name w:val="Normal (Web)"/>
    <w:basedOn w:val="Normal"/>
    <w:uiPriority w:val="99"/>
    <w:rsid w:val="000E61D9"/>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5">
    <w:name w:val="Light Grid Accent 5"/>
    <w:basedOn w:val="TableNormal"/>
    <w:uiPriority w:val="62"/>
    <w:rsid w:val="00DB533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DD7A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7A0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D7A02"/>
    <w:rPr>
      <w:color w:val="0000FF"/>
      <w:u w:val="single"/>
    </w:rPr>
  </w:style>
  <w:style w:type="character" w:customStyle="1" w:styleId="apple-converted-space">
    <w:name w:val="apple-converted-space"/>
    <w:basedOn w:val="DefaultParagraphFont"/>
    <w:rsid w:val="00DD7A02"/>
  </w:style>
  <w:style w:type="character" w:styleId="Strong">
    <w:name w:val="Strong"/>
    <w:basedOn w:val="DefaultParagraphFont"/>
    <w:uiPriority w:val="22"/>
    <w:qFormat/>
    <w:rsid w:val="00DD7A02"/>
    <w:rPr>
      <w:b/>
      <w:bCs/>
    </w:rPr>
  </w:style>
</w:styles>
</file>

<file path=word/webSettings.xml><?xml version="1.0" encoding="utf-8"?>
<w:webSettings xmlns:r="http://schemas.openxmlformats.org/officeDocument/2006/relationships" xmlns:w="http://schemas.openxmlformats.org/wordprocessingml/2006/main">
  <w:divs>
    <w:div w:id="237984488">
      <w:bodyDiv w:val="1"/>
      <w:marLeft w:val="0"/>
      <w:marRight w:val="0"/>
      <w:marTop w:val="0"/>
      <w:marBottom w:val="0"/>
      <w:divBdr>
        <w:top w:val="none" w:sz="0" w:space="0" w:color="auto"/>
        <w:left w:val="none" w:sz="0" w:space="0" w:color="auto"/>
        <w:bottom w:val="none" w:sz="0" w:space="0" w:color="auto"/>
        <w:right w:val="none" w:sz="0" w:space="0" w:color="auto"/>
      </w:divBdr>
    </w:div>
    <w:div w:id="21274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452A5918B541E6A1F567C9BDCEF422"/>
        <w:category>
          <w:name w:val="General"/>
          <w:gallery w:val="placeholder"/>
        </w:category>
        <w:types>
          <w:type w:val="bbPlcHdr"/>
        </w:types>
        <w:behaviors>
          <w:behavior w:val="content"/>
        </w:behaviors>
        <w:guid w:val="{D8D3B050-0E4D-4ED2-BACD-BA57536F3C5B}"/>
      </w:docPartPr>
      <w:docPartBody>
        <w:p w:rsidR="006F287D" w:rsidRDefault="003A63B5" w:rsidP="003A63B5">
          <w:pPr>
            <w:pStyle w:val="07452A5918B541E6A1F567C9BDCEF422"/>
          </w:pPr>
          <w:r>
            <w:t>[Type the company name]</w:t>
          </w:r>
        </w:p>
      </w:docPartBody>
    </w:docPart>
    <w:docPart>
      <w:docPartPr>
        <w:name w:val="875429B836004459806D376A032F5BBF"/>
        <w:category>
          <w:name w:val="General"/>
          <w:gallery w:val="placeholder"/>
        </w:category>
        <w:types>
          <w:type w:val="bbPlcHdr"/>
        </w:types>
        <w:behaviors>
          <w:behavior w:val="content"/>
        </w:behaviors>
        <w:guid w:val="{58343747-A76E-49A7-AA7A-4EDC739B0C32}"/>
      </w:docPartPr>
      <w:docPartBody>
        <w:p w:rsidR="006F287D" w:rsidRDefault="003A63B5" w:rsidP="003A63B5">
          <w:pPr>
            <w:pStyle w:val="875429B836004459806D376A032F5BBF"/>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63B5"/>
    <w:rsid w:val="0015609E"/>
    <w:rsid w:val="002451AE"/>
    <w:rsid w:val="00293307"/>
    <w:rsid w:val="002A1E6A"/>
    <w:rsid w:val="002D0F19"/>
    <w:rsid w:val="0036105B"/>
    <w:rsid w:val="003A63B5"/>
    <w:rsid w:val="00475BBD"/>
    <w:rsid w:val="004B296E"/>
    <w:rsid w:val="004D3360"/>
    <w:rsid w:val="006237AF"/>
    <w:rsid w:val="006F287D"/>
    <w:rsid w:val="00757619"/>
    <w:rsid w:val="007B0010"/>
    <w:rsid w:val="008A03E4"/>
    <w:rsid w:val="00946DA1"/>
    <w:rsid w:val="009E146B"/>
    <w:rsid w:val="00A5143D"/>
    <w:rsid w:val="00BD7381"/>
    <w:rsid w:val="00E92551"/>
    <w:rsid w:val="00F26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52A5918B541E6A1F567C9BDCEF422">
    <w:name w:val="07452A5918B541E6A1F567C9BDCEF422"/>
    <w:rsid w:val="003A63B5"/>
  </w:style>
  <w:style w:type="paragraph" w:customStyle="1" w:styleId="875429B836004459806D376A032F5BBF">
    <w:name w:val="875429B836004459806D376A032F5BBF"/>
    <w:rsid w:val="003A63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E1CE-F0EF-4FC6-9CA5-AD66804C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GOVT. ARTS COLLEGE - ALU</vt:lpstr>
    </vt:vector>
  </TitlesOfParts>
  <Company>Dr. AVS/   /Dept. of English</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ARTS COLLEGE - ALU</dc:title>
  <dc:subject/>
  <dc:creator>AMMA</dc:creator>
  <cp:keywords/>
  <dc:description/>
  <cp:lastModifiedBy>AMMA</cp:lastModifiedBy>
  <cp:revision>201</cp:revision>
  <dcterms:created xsi:type="dcterms:W3CDTF">2015-07-30T14:10:00Z</dcterms:created>
  <dcterms:modified xsi:type="dcterms:W3CDTF">2018-08-13T12:10:00Z</dcterms:modified>
</cp:coreProperties>
</file>