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3EB" w:rsidRDefault="00F273EB" w:rsidP="00F273EB">
      <w:pPr>
        <w:autoSpaceDE w:val="0"/>
        <w:autoSpaceDN w:val="0"/>
        <w:adjustRightInd w:val="0"/>
        <w:spacing w:after="0" w:line="240" w:lineRule="auto"/>
        <w:jc w:val="center"/>
        <w:rPr>
          <w:b/>
          <w:bCs/>
          <w:sz w:val="24"/>
          <w:szCs w:val="24"/>
          <w:lang w:bidi="ta-IN"/>
        </w:rPr>
      </w:pPr>
      <w:bookmarkStart w:id="0" w:name="_GoBack"/>
      <w:bookmarkEnd w:id="0"/>
      <w:r>
        <w:rPr>
          <w:b/>
          <w:bCs/>
          <w:sz w:val="24"/>
          <w:szCs w:val="24"/>
          <w:lang w:bidi="ta-IN"/>
        </w:rPr>
        <w:t>ANNAI VAILANKANNI ARTS AND SCIENCE COLLEGE, THANJAVUR</w:t>
      </w:r>
    </w:p>
    <w:p w:rsidR="00F273EB" w:rsidRDefault="00F273EB" w:rsidP="00F273EB">
      <w:pPr>
        <w:autoSpaceDE w:val="0"/>
        <w:autoSpaceDN w:val="0"/>
        <w:adjustRightInd w:val="0"/>
        <w:spacing w:after="0" w:line="240" w:lineRule="auto"/>
        <w:jc w:val="center"/>
        <w:rPr>
          <w:b/>
          <w:bCs/>
          <w:sz w:val="24"/>
          <w:szCs w:val="24"/>
          <w:lang w:bidi="ta-IN"/>
        </w:rPr>
      </w:pPr>
      <w:r>
        <w:rPr>
          <w:b/>
          <w:bCs/>
          <w:sz w:val="24"/>
          <w:szCs w:val="24"/>
          <w:lang w:bidi="ta-IN"/>
        </w:rPr>
        <w:t>POST GRADUATE DEPARTMENT OF COMMERCE – COMPUTER APPLICATIONS</w:t>
      </w:r>
    </w:p>
    <w:p w:rsidR="00F273EB" w:rsidRDefault="00F273EB" w:rsidP="00F273EB">
      <w:pPr>
        <w:autoSpaceDE w:val="0"/>
        <w:autoSpaceDN w:val="0"/>
        <w:adjustRightInd w:val="0"/>
        <w:spacing w:after="0" w:line="240" w:lineRule="auto"/>
        <w:jc w:val="center"/>
        <w:rPr>
          <w:b/>
          <w:bCs/>
          <w:sz w:val="24"/>
          <w:szCs w:val="24"/>
          <w:lang w:bidi="ta-IN"/>
        </w:rPr>
      </w:pPr>
      <w:r>
        <w:rPr>
          <w:b/>
          <w:bCs/>
          <w:sz w:val="24"/>
          <w:szCs w:val="24"/>
          <w:lang w:bidi="ta-IN"/>
        </w:rPr>
        <w:t>III BCOM CA</w:t>
      </w:r>
    </w:p>
    <w:p w:rsidR="00F273EB" w:rsidRDefault="00F273EB" w:rsidP="00F273EB">
      <w:pPr>
        <w:autoSpaceDE w:val="0"/>
        <w:autoSpaceDN w:val="0"/>
        <w:adjustRightInd w:val="0"/>
        <w:spacing w:after="0" w:line="240" w:lineRule="auto"/>
        <w:jc w:val="center"/>
        <w:rPr>
          <w:b/>
          <w:bCs/>
          <w:sz w:val="24"/>
          <w:szCs w:val="24"/>
          <w:lang w:bidi="ta-IN"/>
        </w:rPr>
      </w:pPr>
      <w:r>
        <w:rPr>
          <w:b/>
          <w:bCs/>
          <w:sz w:val="24"/>
          <w:szCs w:val="24"/>
          <w:lang w:bidi="ta-IN"/>
        </w:rPr>
        <w:t>INCOME TAX THEORY LAW AND PRACTICE</w:t>
      </w:r>
    </w:p>
    <w:p w:rsidR="00F273EB" w:rsidRDefault="00F273EB" w:rsidP="00F273EB">
      <w:pPr>
        <w:autoSpaceDE w:val="0"/>
        <w:autoSpaceDN w:val="0"/>
        <w:adjustRightInd w:val="0"/>
        <w:spacing w:after="0" w:line="240" w:lineRule="auto"/>
        <w:jc w:val="center"/>
        <w:rPr>
          <w:b/>
          <w:bCs/>
          <w:sz w:val="24"/>
          <w:szCs w:val="24"/>
          <w:lang w:bidi="ta-IN"/>
        </w:rPr>
      </w:pPr>
      <w:r>
        <w:rPr>
          <w:b/>
          <w:bCs/>
          <w:sz w:val="24"/>
          <w:szCs w:val="24"/>
          <w:lang w:bidi="ta-IN"/>
        </w:rPr>
        <w:t>BY</w:t>
      </w:r>
    </w:p>
    <w:p w:rsidR="00F273EB" w:rsidRDefault="00F273EB" w:rsidP="00F273EB">
      <w:pPr>
        <w:autoSpaceDE w:val="0"/>
        <w:autoSpaceDN w:val="0"/>
        <w:adjustRightInd w:val="0"/>
        <w:spacing w:after="0" w:line="240" w:lineRule="auto"/>
        <w:jc w:val="center"/>
        <w:rPr>
          <w:b/>
          <w:bCs/>
          <w:sz w:val="24"/>
          <w:szCs w:val="24"/>
          <w:lang w:bidi="ta-IN"/>
        </w:rPr>
      </w:pPr>
      <w:r>
        <w:rPr>
          <w:b/>
          <w:bCs/>
          <w:sz w:val="24"/>
          <w:szCs w:val="24"/>
          <w:lang w:bidi="ta-IN"/>
        </w:rPr>
        <w:t xml:space="preserve">                                                  Dr.S.VIJAYAKUMAR.,M.Com.,M.Phil.,NET.,Ph.D.,</w:t>
      </w:r>
    </w:p>
    <w:p w:rsidR="00F273EB" w:rsidRDefault="00F273EB" w:rsidP="00F273EB">
      <w:pPr>
        <w:autoSpaceDE w:val="0"/>
        <w:autoSpaceDN w:val="0"/>
        <w:adjustRightInd w:val="0"/>
        <w:spacing w:after="0" w:line="240" w:lineRule="auto"/>
        <w:jc w:val="center"/>
        <w:rPr>
          <w:b/>
          <w:bCs/>
          <w:sz w:val="24"/>
          <w:szCs w:val="24"/>
          <w:lang w:bidi="ta-IN"/>
        </w:rPr>
      </w:pPr>
      <w:r>
        <w:rPr>
          <w:b/>
          <w:bCs/>
          <w:sz w:val="24"/>
          <w:szCs w:val="24"/>
          <w:lang w:bidi="ta-IN"/>
        </w:rPr>
        <w:t xml:space="preserve">         Asst. Prof. in Commerce (CA),</w:t>
      </w:r>
    </w:p>
    <w:p w:rsidR="00F273EB" w:rsidRDefault="00F273EB" w:rsidP="00F273EB">
      <w:pPr>
        <w:autoSpaceDE w:val="0"/>
        <w:autoSpaceDN w:val="0"/>
        <w:adjustRightInd w:val="0"/>
        <w:spacing w:after="0" w:line="240" w:lineRule="auto"/>
        <w:jc w:val="center"/>
        <w:rPr>
          <w:b/>
          <w:bCs/>
          <w:sz w:val="24"/>
          <w:szCs w:val="24"/>
          <w:lang w:bidi="ta-IN"/>
        </w:rPr>
      </w:pPr>
      <w:r>
        <w:rPr>
          <w:b/>
          <w:bCs/>
          <w:sz w:val="24"/>
          <w:szCs w:val="24"/>
          <w:lang w:bidi="ta-IN"/>
        </w:rPr>
        <w:t xml:space="preserve">                                       PG &amp; Research Department of Commerce(CA),</w:t>
      </w:r>
    </w:p>
    <w:p w:rsidR="00F273EB" w:rsidRDefault="00F273EB" w:rsidP="00F273EB">
      <w:pPr>
        <w:autoSpaceDE w:val="0"/>
        <w:autoSpaceDN w:val="0"/>
        <w:adjustRightInd w:val="0"/>
        <w:spacing w:after="0" w:line="240" w:lineRule="auto"/>
        <w:jc w:val="center"/>
        <w:rPr>
          <w:b/>
          <w:bCs/>
          <w:sz w:val="24"/>
          <w:szCs w:val="24"/>
          <w:lang w:bidi="ta-IN"/>
        </w:rPr>
      </w:pPr>
      <w:r>
        <w:rPr>
          <w:b/>
          <w:bCs/>
          <w:sz w:val="24"/>
          <w:szCs w:val="24"/>
          <w:lang w:bidi="ta-IN"/>
        </w:rPr>
        <w:t xml:space="preserve">                                Annai Vailanlanni Arts and Science College,</w:t>
      </w:r>
    </w:p>
    <w:p w:rsidR="00F273EB" w:rsidRDefault="00F273EB" w:rsidP="00F273EB">
      <w:pPr>
        <w:autoSpaceDE w:val="0"/>
        <w:autoSpaceDN w:val="0"/>
        <w:adjustRightInd w:val="0"/>
        <w:spacing w:after="0" w:line="240" w:lineRule="auto"/>
        <w:jc w:val="center"/>
        <w:rPr>
          <w:b/>
          <w:bCs/>
          <w:sz w:val="24"/>
          <w:szCs w:val="24"/>
          <w:lang w:bidi="ta-IN"/>
        </w:rPr>
      </w:pPr>
      <w:r>
        <w:rPr>
          <w:b/>
          <w:bCs/>
          <w:sz w:val="24"/>
          <w:szCs w:val="24"/>
          <w:lang w:bidi="ta-IN"/>
        </w:rPr>
        <w:t xml:space="preserve">    Bishop Sundaram Campus,</w:t>
      </w:r>
    </w:p>
    <w:p w:rsidR="00FD4DED" w:rsidRDefault="00F273EB" w:rsidP="00F273EB">
      <w:pPr>
        <w:autoSpaceDE w:val="0"/>
        <w:autoSpaceDN w:val="0"/>
        <w:adjustRightInd w:val="0"/>
        <w:spacing w:after="0" w:line="240" w:lineRule="auto"/>
        <w:rPr>
          <w:b/>
          <w:bCs/>
          <w:sz w:val="24"/>
          <w:szCs w:val="24"/>
          <w:lang w:bidi="ta-IN"/>
        </w:rPr>
      </w:pPr>
      <w:r>
        <w:rPr>
          <w:b/>
          <w:bCs/>
          <w:sz w:val="24"/>
          <w:szCs w:val="24"/>
          <w:lang w:bidi="ta-IN"/>
        </w:rPr>
        <w:t xml:space="preserve">                                                     Thanjavur – 613007.</w:t>
      </w:r>
    </w:p>
    <w:p w:rsidR="00FD4DED" w:rsidRDefault="00FD4DED" w:rsidP="00F273EB">
      <w:pPr>
        <w:autoSpaceDE w:val="0"/>
        <w:autoSpaceDN w:val="0"/>
        <w:adjustRightInd w:val="0"/>
        <w:spacing w:after="0" w:line="240" w:lineRule="auto"/>
        <w:rPr>
          <w:b/>
          <w:bCs/>
          <w:sz w:val="24"/>
          <w:szCs w:val="24"/>
          <w:lang w:bidi="ta-IN"/>
        </w:rPr>
      </w:pPr>
    </w:p>
    <w:p w:rsidR="00BA4C9C" w:rsidRDefault="00FD4DED" w:rsidP="00F273EB">
      <w:pPr>
        <w:autoSpaceDE w:val="0"/>
        <w:autoSpaceDN w:val="0"/>
        <w:adjustRightInd w:val="0"/>
        <w:spacing w:after="0" w:line="240" w:lineRule="auto"/>
        <w:rPr>
          <w:b/>
          <w:bCs/>
          <w:sz w:val="24"/>
          <w:szCs w:val="24"/>
          <w:lang w:bidi="ta-IN"/>
        </w:rPr>
      </w:pPr>
      <w:r>
        <w:rPr>
          <w:b/>
          <w:bCs/>
          <w:sz w:val="24"/>
          <w:szCs w:val="24"/>
          <w:lang w:bidi="ta-IN"/>
        </w:rPr>
        <w:t xml:space="preserve">                                           </w:t>
      </w:r>
      <w:r w:rsidR="00D01356">
        <w:rPr>
          <w:b/>
          <w:bCs/>
          <w:sz w:val="24"/>
          <w:szCs w:val="24"/>
          <w:lang w:bidi="ta-IN"/>
        </w:rPr>
        <w:t>INCOME TAX(DIRECT TAX)</w:t>
      </w:r>
    </w:p>
    <w:p w:rsidR="00766420" w:rsidRPr="00766420" w:rsidRDefault="00766420" w:rsidP="00766420">
      <w:pPr>
        <w:spacing w:after="0" w:line="240" w:lineRule="auto"/>
        <w:ind w:left="0" w:firstLine="0"/>
        <w:jc w:val="center"/>
        <w:rPr>
          <w:sz w:val="24"/>
          <w:szCs w:val="24"/>
        </w:rPr>
      </w:pPr>
    </w:p>
    <w:p w:rsidR="00766420" w:rsidRPr="00766420" w:rsidRDefault="00766420" w:rsidP="00766420">
      <w:pPr>
        <w:numPr>
          <w:ilvl w:val="0"/>
          <w:numId w:val="1"/>
        </w:numPr>
        <w:ind w:hanging="360"/>
        <w:rPr>
          <w:sz w:val="24"/>
          <w:szCs w:val="24"/>
        </w:rPr>
      </w:pPr>
      <w:r w:rsidRPr="00766420">
        <w:rPr>
          <w:sz w:val="24"/>
          <w:szCs w:val="24"/>
        </w:rPr>
        <w:t xml:space="preserve">In India, Income Tax was first introduced in </w:t>
      </w:r>
      <w:r w:rsidRPr="00766420">
        <w:rPr>
          <w:b/>
          <w:sz w:val="24"/>
          <w:szCs w:val="24"/>
        </w:rPr>
        <w:t xml:space="preserve">1860 by Sir. James Wilson. </w:t>
      </w:r>
    </w:p>
    <w:p w:rsidR="00766420" w:rsidRPr="00766420" w:rsidRDefault="00766420" w:rsidP="00766420">
      <w:pPr>
        <w:numPr>
          <w:ilvl w:val="0"/>
          <w:numId w:val="1"/>
        </w:numPr>
        <w:ind w:hanging="360"/>
        <w:rPr>
          <w:sz w:val="24"/>
          <w:szCs w:val="24"/>
        </w:rPr>
      </w:pPr>
      <w:r w:rsidRPr="00766420">
        <w:rPr>
          <w:sz w:val="24"/>
          <w:szCs w:val="24"/>
        </w:rPr>
        <w:t xml:space="preserve">The Income Tax Act, </w:t>
      </w:r>
      <w:r w:rsidRPr="00766420">
        <w:rPr>
          <w:b/>
          <w:sz w:val="24"/>
          <w:szCs w:val="24"/>
        </w:rPr>
        <w:t>1961,</w:t>
      </w:r>
      <w:r w:rsidRPr="00766420">
        <w:rPr>
          <w:sz w:val="24"/>
          <w:szCs w:val="24"/>
        </w:rPr>
        <w:t xml:space="preserve"> which came into force from </w:t>
      </w:r>
      <w:r w:rsidRPr="00766420">
        <w:rPr>
          <w:b/>
          <w:sz w:val="24"/>
          <w:szCs w:val="24"/>
        </w:rPr>
        <w:t>1</w:t>
      </w:r>
      <w:r w:rsidRPr="00766420">
        <w:rPr>
          <w:b/>
          <w:sz w:val="24"/>
          <w:szCs w:val="24"/>
          <w:vertAlign w:val="superscript"/>
        </w:rPr>
        <w:t>st</w:t>
      </w:r>
      <w:r w:rsidRPr="00766420">
        <w:rPr>
          <w:b/>
          <w:sz w:val="24"/>
          <w:szCs w:val="24"/>
        </w:rPr>
        <w:t xml:space="preserve"> April, 1962</w:t>
      </w:r>
      <w:r w:rsidRPr="00766420">
        <w:rPr>
          <w:sz w:val="24"/>
          <w:szCs w:val="24"/>
        </w:rPr>
        <w:t xml:space="preserve">. </w:t>
      </w:r>
    </w:p>
    <w:p w:rsidR="00766420" w:rsidRPr="00766420" w:rsidRDefault="00766420" w:rsidP="00766420">
      <w:pPr>
        <w:numPr>
          <w:ilvl w:val="0"/>
          <w:numId w:val="1"/>
        </w:numPr>
        <w:spacing w:after="2" w:line="236" w:lineRule="auto"/>
        <w:ind w:hanging="360"/>
        <w:rPr>
          <w:sz w:val="24"/>
          <w:szCs w:val="24"/>
        </w:rPr>
      </w:pPr>
      <w:r w:rsidRPr="00766420">
        <w:rPr>
          <w:sz w:val="24"/>
          <w:szCs w:val="24"/>
        </w:rPr>
        <w:t xml:space="preserve">Income Tax Act applies to the </w:t>
      </w:r>
      <w:r w:rsidRPr="00766420">
        <w:rPr>
          <w:b/>
          <w:sz w:val="24"/>
          <w:szCs w:val="24"/>
        </w:rPr>
        <w:t>whole of India and Sikkim and J&amp;K.</w:t>
      </w:r>
    </w:p>
    <w:p w:rsidR="00766420" w:rsidRPr="00766420" w:rsidRDefault="00766420" w:rsidP="00766420">
      <w:pPr>
        <w:numPr>
          <w:ilvl w:val="0"/>
          <w:numId w:val="1"/>
        </w:numPr>
        <w:ind w:hanging="360"/>
        <w:rPr>
          <w:sz w:val="24"/>
          <w:szCs w:val="24"/>
        </w:rPr>
      </w:pPr>
      <w:r w:rsidRPr="00766420">
        <w:rPr>
          <w:sz w:val="24"/>
          <w:szCs w:val="24"/>
        </w:rPr>
        <w:t xml:space="preserve">It is a comprehensive Act with </w:t>
      </w:r>
      <w:r w:rsidRPr="00766420">
        <w:rPr>
          <w:b/>
          <w:sz w:val="24"/>
          <w:szCs w:val="24"/>
        </w:rPr>
        <w:t>298 Sections</w:t>
      </w:r>
      <w:r w:rsidRPr="00766420">
        <w:rPr>
          <w:sz w:val="24"/>
          <w:szCs w:val="24"/>
        </w:rPr>
        <w:t xml:space="preserve"> and </w:t>
      </w:r>
      <w:r w:rsidRPr="00766420">
        <w:rPr>
          <w:b/>
          <w:sz w:val="24"/>
          <w:szCs w:val="24"/>
        </w:rPr>
        <w:t>XII schedules.</w:t>
      </w:r>
    </w:p>
    <w:p w:rsidR="00766420" w:rsidRPr="00766420" w:rsidRDefault="00766420" w:rsidP="00766420">
      <w:pPr>
        <w:numPr>
          <w:ilvl w:val="0"/>
          <w:numId w:val="1"/>
        </w:numPr>
        <w:ind w:hanging="360"/>
        <w:rPr>
          <w:sz w:val="24"/>
          <w:szCs w:val="24"/>
        </w:rPr>
      </w:pPr>
      <w:r w:rsidRPr="00766420">
        <w:rPr>
          <w:sz w:val="24"/>
          <w:szCs w:val="24"/>
        </w:rPr>
        <w:t xml:space="preserve">The </w:t>
      </w:r>
      <w:r w:rsidRPr="00766420">
        <w:rPr>
          <w:b/>
          <w:sz w:val="24"/>
          <w:szCs w:val="24"/>
        </w:rPr>
        <w:t>Central Board of Direct Taxes (CBDT</w:t>
      </w:r>
      <w:r w:rsidRPr="00766420">
        <w:rPr>
          <w:sz w:val="24"/>
          <w:szCs w:val="24"/>
        </w:rPr>
        <w:t xml:space="preserve">) frames rules from time to time for carrying out the purposes of the </w:t>
      </w:r>
      <w:r w:rsidRPr="00766420">
        <w:rPr>
          <w:b/>
          <w:sz w:val="24"/>
          <w:szCs w:val="24"/>
        </w:rPr>
        <w:t>I.T. Act and Finance Act</w:t>
      </w:r>
      <w:r w:rsidRPr="00766420">
        <w:rPr>
          <w:sz w:val="24"/>
          <w:szCs w:val="24"/>
        </w:rPr>
        <w:t xml:space="preserve">. These rules are collectively called </w:t>
      </w:r>
      <w:r w:rsidRPr="00766420">
        <w:rPr>
          <w:b/>
          <w:sz w:val="24"/>
          <w:szCs w:val="24"/>
        </w:rPr>
        <w:t>Income Tax Rules 1962.</w:t>
      </w:r>
    </w:p>
    <w:p w:rsidR="00766420" w:rsidRPr="00766420" w:rsidRDefault="00766420" w:rsidP="00766420">
      <w:pPr>
        <w:numPr>
          <w:ilvl w:val="0"/>
          <w:numId w:val="1"/>
        </w:numPr>
        <w:ind w:hanging="360"/>
        <w:rPr>
          <w:sz w:val="24"/>
          <w:szCs w:val="24"/>
        </w:rPr>
      </w:pPr>
      <w:r w:rsidRPr="00766420">
        <w:rPr>
          <w:b/>
          <w:sz w:val="24"/>
          <w:szCs w:val="24"/>
        </w:rPr>
        <w:t xml:space="preserve">Section 4 </w:t>
      </w:r>
      <w:r w:rsidRPr="00766420">
        <w:rPr>
          <w:sz w:val="24"/>
          <w:szCs w:val="24"/>
        </w:rPr>
        <w:t xml:space="preserve">of the Income Tax Act is the </w:t>
      </w:r>
      <w:r w:rsidRPr="00766420">
        <w:rPr>
          <w:b/>
          <w:sz w:val="24"/>
          <w:szCs w:val="24"/>
        </w:rPr>
        <w:t>Charging Section</w:t>
      </w:r>
      <w:r w:rsidRPr="00766420">
        <w:rPr>
          <w:sz w:val="24"/>
          <w:szCs w:val="24"/>
        </w:rPr>
        <w:t xml:space="preserve"> and back bone of the LAW of Income Tax Act. </w:t>
      </w:r>
    </w:p>
    <w:p w:rsidR="00766420" w:rsidRPr="00766420" w:rsidRDefault="00766420" w:rsidP="00766420">
      <w:pPr>
        <w:numPr>
          <w:ilvl w:val="0"/>
          <w:numId w:val="1"/>
        </w:numPr>
        <w:ind w:hanging="360"/>
        <w:rPr>
          <w:sz w:val="24"/>
          <w:szCs w:val="24"/>
        </w:rPr>
      </w:pPr>
      <w:r w:rsidRPr="00766420">
        <w:rPr>
          <w:b/>
          <w:sz w:val="24"/>
          <w:szCs w:val="24"/>
        </w:rPr>
        <w:t xml:space="preserve">Objectives of Taxation – </w:t>
      </w:r>
      <w:r w:rsidRPr="00766420">
        <w:rPr>
          <w:sz w:val="24"/>
          <w:szCs w:val="24"/>
        </w:rPr>
        <w:t xml:space="preserve">Objective of raising revenue, Regulatory Objectives, Developmental Objectives, Objectives of Reducing inequality </w:t>
      </w:r>
      <w:r w:rsidRPr="00766420">
        <w:rPr>
          <w:rFonts w:ascii="Wingdings" w:eastAsia="Wingdings" w:hAnsi="Wingdings" w:cs="Wingdings"/>
          <w:sz w:val="24"/>
          <w:szCs w:val="24"/>
        </w:rPr>
        <w:t></w:t>
      </w:r>
      <w:r w:rsidRPr="00766420">
        <w:rPr>
          <w:b/>
          <w:sz w:val="24"/>
          <w:szCs w:val="24"/>
        </w:rPr>
        <w:t>Cannons of Taxation –</w:t>
      </w:r>
      <w:r w:rsidRPr="00766420">
        <w:rPr>
          <w:sz w:val="24"/>
          <w:szCs w:val="24"/>
        </w:rPr>
        <w:t xml:space="preserve"> Cannon means general law, rule, and principle.  </w:t>
      </w:r>
      <w:r w:rsidRPr="00766420">
        <w:rPr>
          <w:rFonts w:ascii="Wingdings" w:eastAsia="Wingdings" w:hAnsi="Wingdings" w:cs="Wingdings"/>
          <w:sz w:val="24"/>
          <w:szCs w:val="24"/>
        </w:rPr>
        <w:t></w:t>
      </w:r>
      <w:r w:rsidRPr="00766420">
        <w:rPr>
          <w:b/>
          <w:sz w:val="24"/>
          <w:szCs w:val="24"/>
        </w:rPr>
        <w:t>Adam Smith’s Four Cannons of Taxation –</w:t>
      </w:r>
      <w:r w:rsidRPr="00766420">
        <w:rPr>
          <w:sz w:val="24"/>
          <w:szCs w:val="24"/>
        </w:rPr>
        <w:t xml:space="preserve"> Equality, Certainty, convenience, Economy </w:t>
      </w:r>
    </w:p>
    <w:p w:rsidR="00766420" w:rsidRPr="00766420" w:rsidRDefault="00766420" w:rsidP="00766420">
      <w:pPr>
        <w:numPr>
          <w:ilvl w:val="0"/>
          <w:numId w:val="1"/>
        </w:numPr>
        <w:ind w:hanging="360"/>
        <w:rPr>
          <w:sz w:val="24"/>
          <w:szCs w:val="24"/>
        </w:rPr>
      </w:pPr>
      <w:r w:rsidRPr="00766420">
        <w:rPr>
          <w:b/>
          <w:sz w:val="24"/>
          <w:szCs w:val="24"/>
        </w:rPr>
        <w:t>Cannon of other Western Economists –</w:t>
      </w:r>
      <w:r w:rsidRPr="00766420">
        <w:rPr>
          <w:sz w:val="24"/>
          <w:szCs w:val="24"/>
        </w:rPr>
        <w:t xml:space="preserve"> Productivity, Elasticity, Diversity, Simplicity, Expediency (Suitability), and Co-ordination  </w:t>
      </w:r>
    </w:p>
    <w:p w:rsidR="00766420" w:rsidRPr="00766420" w:rsidRDefault="00766420" w:rsidP="00766420">
      <w:pPr>
        <w:numPr>
          <w:ilvl w:val="0"/>
          <w:numId w:val="1"/>
        </w:numPr>
        <w:spacing w:after="2" w:line="236" w:lineRule="auto"/>
        <w:ind w:hanging="360"/>
        <w:rPr>
          <w:sz w:val="24"/>
          <w:szCs w:val="24"/>
        </w:rPr>
      </w:pPr>
      <w:r w:rsidRPr="00766420">
        <w:rPr>
          <w:b/>
          <w:sz w:val="24"/>
          <w:szCs w:val="24"/>
        </w:rPr>
        <w:t>Rates of Tax: Assessment Ye</w:t>
      </w:r>
      <w:r w:rsidR="009137A3">
        <w:rPr>
          <w:b/>
          <w:sz w:val="24"/>
          <w:szCs w:val="24"/>
        </w:rPr>
        <w:t>ar 2019-2020; Previous Year 2018</w:t>
      </w:r>
      <w:r w:rsidRPr="00766420">
        <w:rPr>
          <w:b/>
          <w:sz w:val="24"/>
          <w:szCs w:val="24"/>
        </w:rPr>
        <w:t>-20</w:t>
      </w:r>
      <w:r w:rsidR="009137A3">
        <w:rPr>
          <w:b/>
          <w:sz w:val="24"/>
          <w:szCs w:val="24"/>
        </w:rPr>
        <w:t>19.</w:t>
      </w:r>
    </w:p>
    <w:p w:rsidR="00766420" w:rsidRPr="00766420" w:rsidRDefault="00766420" w:rsidP="00766420">
      <w:pPr>
        <w:spacing w:line="276" w:lineRule="auto"/>
        <w:ind w:left="720" w:firstLine="0"/>
        <w:jc w:val="left"/>
        <w:rPr>
          <w:sz w:val="24"/>
          <w:szCs w:val="24"/>
        </w:rPr>
      </w:pPr>
    </w:p>
    <w:tbl>
      <w:tblPr>
        <w:tblStyle w:val="TableGrid"/>
        <w:tblW w:w="9244" w:type="dxa"/>
        <w:tblInd w:w="-108" w:type="dxa"/>
        <w:tblCellMar>
          <w:left w:w="108" w:type="dxa"/>
          <w:right w:w="37" w:type="dxa"/>
        </w:tblCellMar>
        <w:tblLook w:val="04A0" w:firstRow="1" w:lastRow="0" w:firstColumn="1" w:lastColumn="0" w:noHBand="0" w:noVBand="1"/>
      </w:tblPr>
      <w:tblGrid>
        <w:gridCol w:w="2311"/>
        <w:gridCol w:w="2475"/>
        <w:gridCol w:w="2554"/>
        <w:gridCol w:w="1904"/>
      </w:tblGrid>
      <w:tr w:rsidR="00766420" w:rsidRPr="00766420" w:rsidTr="00B54073">
        <w:trPr>
          <w:trHeight w:val="655"/>
        </w:trPr>
        <w:tc>
          <w:tcPr>
            <w:tcW w:w="2311" w:type="dxa"/>
            <w:tcBorders>
              <w:top w:val="single" w:sz="4" w:space="0" w:color="000000"/>
              <w:left w:val="single" w:sz="4" w:space="0" w:color="000000"/>
              <w:bottom w:val="single" w:sz="4" w:space="0" w:color="000000"/>
              <w:right w:val="single" w:sz="4" w:space="0" w:color="000000"/>
            </w:tcBorders>
            <w:vAlign w:val="center"/>
          </w:tcPr>
          <w:p w:rsidR="00766420" w:rsidRPr="00766420" w:rsidRDefault="00766420" w:rsidP="00B54073">
            <w:pPr>
              <w:spacing w:after="0" w:line="276" w:lineRule="auto"/>
              <w:ind w:left="0" w:firstLine="0"/>
              <w:jc w:val="center"/>
              <w:rPr>
                <w:sz w:val="24"/>
                <w:szCs w:val="24"/>
              </w:rPr>
            </w:pPr>
            <w:r w:rsidRPr="00766420">
              <w:rPr>
                <w:b/>
                <w:sz w:val="24"/>
                <w:szCs w:val="24"/>
              </w:rPr>
              <w:t xml:space="preserve">Individual </w:t>
            </w:r>
          </w:p>
        </w:tc>
        <w:tc>
          <w:tcPr>
            <w:tcW w:w="2475" w:type="dxa"/>
            <w:tcBorders>
              <w:top w:val="single" w:sz="4" w:space="0" w:color="000000"/>
              <w:left w:val="single" w:sz="4" w:space="0" w:color="000000"/>
              <w:bottom w:val="single" w:sz="4" w:space="0" w:color="000000"/>
              <w:right w:val="single" w:sz="4" w:space="0" w:color="000000"/>
            </w:tcBorders>
          </w:tcPr>
          <w:p w:rsidR="00766420" w:rsidRPr="00766420" w:rsidRDefault="00766420" w:rsidP="00B54073">
            <w:pPr>
              <w:spacing w:after="0" w:line="276" w:lineRule="auto"/>
              <w:ind w:left="0" w:firstLine="0"/>
              <w:jc w:val="center"/>
              <w:rPr>
                <w:sz w:val="24"/>
                <w:szCs w:val="24"/>
              </w:rPr>
            </w:pPr>
            <w:r w:rsidRPr="00766420">
              <w:rPr>
                <w:b/>
                <w:sz w:val="24"/>
                <w:szCs w:val="24"/>
              </w:rPr>
              <w:t xml:space="preserve">Senior Citizen (60 Years or more) </w:t>
            </w:r>
          </w:p>
        </w:tc>
        <w:tc>
          <w:tcPr>
            <w:tcW w:w="2554" w:type="dxa"/>
            <w:tcBorders>
              <w:top w:val="single" w:sz="4" w:space="0" w:color="000000"/>
              <w:left w:val="single" w:sz="4" w:space="0" w:color="000000"/>
              <w:bottom w:val="single" w:sz="4" w:space="0" w:color="000000"/>
              <w:right w:val="single" w:sz="4" w:space="0" w:color="000000"/>
            </w:tcBorders>
          </w:tcPr>
          <w:p w:rsidR="00766420" w:rsidRPr="00766420" w:rsidRDefault="00766420" w:rsidP="00B54073">
            <w:pPr>
              <w:spacing w:after="0" w:line="276" w:lineRule="auto"/>
              <w:ind w:left="0" w:firstLine="0"/>
              <w:jc w:val="center"/>
              <w:rPr>
                <w:sz w:val="24"/>
                <w:szCs w:val="24"/>
              </w:rPr>
            </w:pPr>
            <w:r w:rsidRPr="00766420">
              <w:rPr>
                <w:b/>
                <w:sz w:val="24"/>
                <w:szCs w:val="24"/>
              </w:rPr>
              <w:t xml:space="preserve">Super Senior (80 Years or more) </w:t>
            </w:r>
          </w:p>
        </w:tc>
        <w:tc>
          <w:tcPr>
            <w:tcW w:w="1904" w:type="dxa"/>
            <w:tcBorders>
              <w:top w:val="single" w:sz="4" w:space="0" w:color="000000"/>
              <w:left w:val="single" w:sz="4" w:space="0" w:color="000000"/>
              <w:bottom w:val="single" w:sz="4" w:space="0" w:color="000000"/>
              <w:right w:val="single" w:sz="4" w:space="0" w:color="000000"/>
            </w:tcBorders>
            <w:vAlign w:val="center"/>
          </w:tcPr>
          <w:p w:rsidR="00766420" w:rsidRPr="00766420" w:rsidRDefault="00766420" w:rsidP="00B54073">
            <w:pPr>
              <w:spacing w:after="0" w:line="276" w:lineRule="auto"/>
              <w:ind w:left="0" w:firstLine="0"/>
              <w:jc w:val="center"/>
              <w:rPr>
                <w:sz w:val="24"/>
                <w:szCs w:val="24"/>
              </w:rPr>
            </w:pPr>
            <w:r w:rsidRPr="00766420">
              <w:rPr>
                <w:b/>
                <w:sz w:val="24"/>
                <w:szCs w:val="24"/>
              </w:rPr>
              <w:t xml:space="preserve">Rates </w:t>
            </w:r>
          </w:p>
        </w:tc>
      </w:tr>
      <w:tr w:rsidR="00766420" w:rsidRPr="00766420" w:rsidTr="00B54073">
        <w:trPr>
          <w:trHeight w:val="331"/>
        </w:trPr>
        <w:tc>
          <w:tcPr>
            <w:tcW w:w="2311" w:type="dxa"/>
            <w:tcBorders>
              <w:top w:val="single" w:sz="4" w:space="0" w:color="000000"/>
              <w:left w:val="single" w:sz="4" w:space="0" w:color="000000"/>
              <w:bottom w:val="single" w:sz="4" w:space="0" w:color="000000"/>
              <w:right w:val="single" w:sz="4" w:space="0" w:color="000000"/>
            </w:tcBorders>
          </w:tcPr>
          <w:p w:rsidR="00766420" w:rsidRPr="00766420" w:rsidRDefault="00B54073" w:rsidP="00B54073">
            <w:pPr>
              <w:spacing w:after="0" w:line="276" w:lineRule="auto"/>
              <w:ind w:left="0" w:firstLine="0"/>
              <w:jc w:val="left"/>
              <w:rPr>
                <w:sz w:val="24"/>
                <w:szCs w:val="24"/>
              </w:rPr>
            </w:pPr>
            <w:r>
              <w:rPr>
                <w:b/>
                <w:sz w:val="24"/>
                <w:szCs w:val="24"/>
              </w:rPr>
              <w:t>Up to 2,5</w:t>
            </w:r>
            <w:r w:rsidR="00766420" w:rsidRPr="00766420">
              <w:rPr>
                <w:b/>
                <w:sz w:val="24"/>
                <w:szCs w:val="24"/>
              </w:rPr>
              <w:t xml:space="preserve">0,000 </w:t>
            </w:r>
          </w:p>
        </w:tc>
        <w:tc>
          <w:tcPr>
            <w:tcW w:w="2475" w:type="dxa"/>
            <w:tcBorders>
              <w:top w:val="single" w:sz="4" w:space="0" w:color="000000"/>
              <w:left w:val="single" w:sz="4" w:space="0" w:color="000000"/>
              <w:bottom w:val="single" w:sz="4" w:space="0" w:color="000000"/>
              <w:right w:val="single" w:sz="4" w:space="0" w:color="000000"/>
            </w:tcBorders>
          </w:tcPr>
          <w:p w:rsidR="00766420" w:rsidRPr="00766420" w:rsidRDefault="00B54073" w:rsidP="00B54073">
            <w:pPr>
              <w:spacing w:after="0" w:line="276" w:lineRule="auto"/>
              <w:ind w:left="0" w:firstLine="0"/>
              <w:jc w:val="left"/>
              <w:rPr>
                <w:sz w:val="24"/>
                <w:szCs w:val="24"/>
              </w:rPr>
            </w:pPr>
            <w:r>
              <w:rPr>
                <w:sz w:val="24"/>
                <w:szCs w:val="24"/>
              </w:rPr>
              <w:t>Up to 3,0</w:t>
            </w:r>
            <w:r w:rsidR="00766420" w:rsidRPr="00766420">
              <w:rPr>
                <w:sz w:val="24"/>
                <w:szCs w:val="24"/>
              </w:rPr>
              <w:t xml:space="preserve">0,000 </w:t>
            </w:r>
          </w:p>
        </w:tc>
        <w:tc>
          <w:tcPr>
            <w:tcW w:w="2554" w:type="dxa"/>
            <w:tcBorders>
              <w:top w:val="single" w:sz="4" w:space="0" w:color="000000"/>
              <w:left w:val="single" w:sz="4" w:space="0" w:color="000000"/>
              <w:bottom w:val="single" w:sz="4" w:space="0" w:color="000000"/>
              <w:right w:val="single" w:sz="4" w:space="0" w:color="000000"/>
            </w:tcBorders>
          </w:tcPr>
          <w:p w:rsidR="00766420" w:rsidRPr="00766420" w:rsidRDefault="00766420" w:rsidP="00B54073">
            <w:pPr>
              <w:spacing w:after="0" w:line="276" w:lineRule="auto"/>
              <w:ind w:left="0" w:firstLine="0"/>
              <w:jc w:val="left"/>
              <w:rPr>
                <w:sz w:val="24"/>
                <w:szCs w:val="24"/>
              </w:rPr>
            </w:pPr>
            <w:r w:rsidRPr="00766420">
              <w:rPr>
                <w:sz w:val="24"/>
                <w:szCs w:val="24"/>
              </w:rPr>
              <w:t xml:space="preserve">Up to 5,00,000 </w:t>
            </w:r>
          </w:p>
        </w:tc>
        <w:tc>
          <w:tcPr>
            <w:tcW w:w="1904" w:type="dxa"/>
            <w:tcBorders>
              <w:top w:val="single" w:sz="4" w:space="0" w:color="000000"/>
              <w:left w:val="single" w:sz="4" w:space="0" w:color="000000"/>
              <w:bottom w:val="single" w:sz="4" w:space="0" w:color="000000"/>
              <w:right w:val="single" w:sz="4" w:space="0" w:color="000000"/>
            </w:tcBorders>
          </w:tcPr>
          <w:p w:rsidR="00766420" w:rsidRPr="00766420" w:rsidRDefault="00766420" w:rsidP="00B54073">
            <w:pPr>
              <w:spacing w:after="0" w:line="276" w:lineRule="auto"/>
              <w:ind w:left="0" w:firstLine="0"/>
              <w:jc w:val="center"/>
              <w:rPr>
                <w:sz w:val="24"/>
                <w:szCs w:val="24"/>
              </w:rPr>
            </w:pPr>
            <w:r w:rsidRPr="00766420">
              <w:rPr>
                <w:b/>
                <w:sz w:val="24"/>
                <w:szCs w:val="24"/>
              </w:rPr>
              <w:t>NIL</w:t>
            </w:r>
          </w:p>
        </w:tc>
      </w:tr>
      <w:tr w:rsidR="00766420" w:rsidRPr="00766420" w:rsidTr="00B54073">
        <w:trPr>
          <w:trHeight w:val="653"/>
        </w:trPr>
        <w:tc>
          <w:tcPr>
            <w:tcW w:w="2311" w:type="dxa"/>
            <w:tcBorders>
              <w:top w:val="single" w:sz="4" w:space="0" w:color="000000"/>
              <w:left w:val="single" w:sz="4" w:space="0" w:color="000000"/>
              <w:bottom w:val="single" w:sz="4" w:space="0" w:color="000000"/>
              <w:right w:val="single" w:sz="4" w:space="0" w:color="000000"/>
            </w:tcBorders>
          </w:tcPr>
          <w:p w:rsidR="00766420" w:rsidRPr="00766420" w:rsidRDefault="00B54073" w:rsidP="00B54073">
            <w:pPr>
              <w:spacing w:after="0" w:line="240" w:lineRule="auto"/>
              <w:ind w:left="0" w:firstLine="0"/>
              <w:rPr>
                <w:sz w:val="24"/>
                <w:szCs w:val="24"/>
              </w:rPr>
            </w:pPr>
            <w:r>
              <w:rPr>
                <w:sz w:val="24"/>
                <w:szCs w:val="24"/>
              </w:rPr>
              <w:t>2,5</w:t>
            </w:r>
            <w:r w:rsidR="00766420" w:rsidRPr="00766420">
              <w:rPr>
                <w:sz w:val="24"/>
                <w:szCs w:val="24"/>
              </w:rPr>
              <w:t xml:space="preserve">0,001 To </w:t>
            </w:r>
          </w:p>
          <w:p w:rsidR="00766420" w:rsidRPr="00766420" w:rsidRDefault="00766420" w:rsidP="00B54073">
            <w:pPr>
              <w:spacing w:after="0" w:line="276" w:lineRule="auto"/>
              <w:ind w:left="0" w:firstLine="0"/>
              <w:jc w:val="left"/>
              <w:rPr>
                <w:sz w:val="24"/>
                <w:szCs w:val="24"/>
              </w:rPr>
            </w:pPr>
            <w:r w:rsidRPr="00766420">
              <w:rPr>
                <w:sz w:val="24"/>
                <w:szCs w:val="24"/>
              </w:rPr>
              <w:t xml:space="preserve">5,00,000 </w:t>
            </w:r>
          </w:p>
        </w:tc>
        <w:tc>
          <w:tcPr>
            <w:tcW w:w="2475" w:type="dxa"/>
            <w:tcBorders>
              <w:top w:val="single" w:sz="4" w:space="0" w:color="000000"/>
              <w:left w:val="single" w:sz="4" w:space="0" w:color="000000"/>
              <w:bottom w:val="single" w:sz="4" w:space="0" w:color="000000"/>
              <w:right w:val="single" w:sz="4" w:space="0" w:color="000000"/>
            </w:tcBorders>
          </w:tcPr>
          <w:p w:rsidR="00766420" w:rsidRPr="00766420" w:rsidRDefault="00B54073" w:rsidP="00B54073">
            <w:pPr>
              <w:spacing w:after="0" w:line="240" w:lineRule="auto"/>
              <w:ind w:left="0" w:firstLine="0"/>
              <w:rPr>
                <w:sz w:val="24"/>
                <w:szCs w:val="24"/>
              </w:rPr>
            </w:pPr>
            <w:r>
              <w:rPr>
                <w:sz w:val="24"/>
                <w:szCs w:val="24"/>
              </w:rPr>
              <w:t>3,00,000</w:t>
            </w:r>
            <w:r w:rsidR="00766420" w:rsidRPr="00766420">
              <w:rPr>
                <w:sz w:val="24"/>
                <w:szCs w:val="24"/>
              </w:rPr>
              <w:t xml:space="preserve"> To </w:t>
            </w:r>
          </w:p>
          <w:p w:rsidR="00766420" w:rsidRPr="00766420" w:rsidRDefault="00766420" w:rsidP="00B54073">
            <w:pPr>
              <w:spacing w:after="0" w:line="276" w:lineRule="auto"/>
              <w:ind w:left="0" w:firstLine="0"/>
              <w:jc w:val="left"/>
              <w:rPr>
                <w:sz w:val="24"/>
                <w:szCs w:val="24"/>
              </w:rPr>
            </w:pPr>
            <w:r w:rsidRPr="00766420">
              <w:rPr>
                <w:sz w:val="24"/>
                <w:szCs w:val="24"/>
              </w:rPr>
              <w:t xml:space="preserve">5,00,000 </w:t>
            </w:r>
          </w:p>
        </w:tc>
        <w:tc>
          <w:tcPr>
            <w:tcW w:w="2554" w:type="dxa"/>
            <w:tcBorders>
              <w:top w:val="single" w:sz="4" w:space="0" w:color="000000"/>
              <w:left w:val="single" w:sz="4" w:space="0" w:color="000000"/>
              <w:bottom w:val="single" w:sz="4" w:space="0" w:color="000000"/>
              <w:right w:val="single" w:sz="4" w:space="0" w:color="000000"/>
            </w:tcBorders>
          </w:tcPr>
          <w:p w:rsidR="00766420" w:rsidRPr="00766420" w:rsidRDefault="00766420" w:rsidP="00B54073">
            <w:pPr>
              <w:spacing w:after="0" w:line="276" w:lineRule="auto"/>
              <w:ind w:left="0" w:firstLine="0"/>
              <w:jc w:val="center"/>
              <w:rPr>
                <w:sz w:val="24"/>
                <w:szCs w:val="24"/>
              </w:rPr>
            </w:pPr>
            <w:r w:rsidRPr="00766420">
              <w:rPr>
                <w:sz w:val="24"/>
                <w:szCs w:val="24"/>
              </w:rPr>
              <w:t xml:space="preserve">----- </w:t>
            </w:r>
          </w:p>
        </w:tc>
        <w:tc>
          <w:tcPr>
            <w:tcW w:w="1904" w:type="dxa"/>
            <w:tcBorders>
              <w:top w:val="single" w:sz="4" w:space="0" w:color="000000"/>
              <w:left w:val="single" w:sz="4" w:space="0" w:color="000000"/>
              <w:bottom w:val="single" w:sz="4" w:space="0" w:color="000000"/>
              <w:right w:val="single" w:sz="4" w:space="0" w:color="000000"/>
            </w:tcBorders>
            <w:vAlign w:val="center"/>
          </w:tcPr>
          <w:p w:rsidR="00766420" w:rsidRPr="00766420" w:rsidRDefault="00B54073" w:rsidP="00B54073">
            <w:pPr>
              <w:spacing w:after="0" w:line="276" w:lineRule="auto"/>
              <w:ind w:left="0" w:firstLine="0"/>
              <w:jc w:val="center"/>
              <w:rPr>
                <w:sz w:val="24"/>
                <w:szCs w:val="24"/>
              </w:rPr>
            </w:pPr>
            <w:r>
              <w:rPr>
                <w:b/>
                <w:sz w:val="24"/>
                <w:szCs w:val="24"/>
              </w:rPr>
              <w:t>5</w:t>
            </w:r>
            <w:r w:rsidR="00766420" w:rsidRPr="00766420">
              <w:rPr>
                <w:b/>
                <w:sz w:val="24"/>
                <w:szCs w:val="24"/>
              </w:rPr>
              <w:t xml:space="preserve">% </w:t>
            </w:r>
          </w:p>
        </w:tc>
      </w:tr>
      <w:tr w:rsidR="00766420" w:rsidRPr="00766420" w:rsidTr="00B54073">
        <w:trPr>
          <w:trHeight w:val="656"/>
        </w:trPr>
        <w:tc>
          <w:tcPr>
            <w:tcW w:w="2311" w:type="dxa"/>
            <w:tcBorders>
              <w:top w:val="single" w:sz="4" w:space="0" w:color="000000"/>
              <w:left w:val="single" w:sz="4" w:space="0" w:color="000000"/>
              <w:bottom w:val="single" w:sz="4" w:space="0" w:color="000000"/>
              <w:right w:val="single" w:sz="4" w:space="0" w:color="000000"/>
            </w:tcBorders>
          </w:tcPr>
          <w:p w:rsidR="00766420" w:rsidRPr="00766420" w:rsidRDefault="00766420" w:rsidP="00B54073">
            <w:pPr>
              <w:spacing w:after="1" w:line="240" w:lineRule="auto"/>
              <w:ind w:left="0" w:firstLine="0"/>
              <w:rPr>
                <w:sz w:val="24"/>
                <w:szCs w:val="24"/>
              </w:rPr>
            </w:pPr>
            <w:r w:rsidRPr="00766420">
              <w:rPr>
                <w:sz w:val="24"/>
                <w:szCs w:val="24"/>
              </w:rPr>
              <w:t xml:space="preserve">5,00,001 To </w:t>
            </w:r>
          </w:p>
          <w:p w:rsidR="00766420" w:rsidRPr="00766420" w:rsidRDefault="00766420" w:rsidP="00B54073">
            <w:pPr>
              <w:spacing w:after="0" w:line="276" w:lineRule="auto"/>
              <w:ind w:left="0" w:firstLine="0"/>
              <w:jc w:val="left"/>
              <w:rPr>
                <w:sz w:val="24"/>
                <w:szCs w:val="24"/>
              </w:rPr>
            </w:pPr>
            <w:r w:rsidRPr="00766420">
              <w:rPr>
                <w:sz w:val="24"/>
                <w:szCs w:val="24"/>
              </w:rPr>
              <w:t xml:space="preserve">10,00,000 </w:t>
            </w:r>
          </w:p>
        </w:tc>
        <w:tc>
          <w:tcPr>
            <w:tcW w:w="2475" w:type="dxa"/>
            <w:tcBorders>
              <w:top w:val="single" w:sz="4" w:space="0" w:color="000000"/>
              <w:left w:val="single" w:sz="4" w:space="0" w:color="000000"/>
              <w:bottom w:val="single" w:sz="4" w:space="0" w:color="000000"/>
              <w:right w:val="single" w:sz="4" w:space="0" w:color="000000"/>
            </w:tcBorders>
          </w:tcPr>
          <w:p w:rsidR="00766420" w:rsidRPr="00766420" w:rsidRDefault="00B54073" w:rsidP="00B54073">
            <w:pPr>
              <w:spacing w:after="1" w:line="240" w:lineRule="auto"/>
              <w:ind w:left="0" w:firstLine="0"/>
              <w:rPr>
                <w:sz w:val="24"/>
                <w:szCs w:val="24"/>
              </w:rPr>
            </w:pPr>
            <w:r>
              <w:rPr>
                <w:sz w:val="24"/>
                <w:szCs w:val="24"/>
              </w:rPr>
              <w:t>5,00,000</w:t>
            </w:r>
            <w:r w:rsidR="00766420" w:rsidRPr="00766420">
              <w:rPr>
                <w:sz w:val="24"/>
                <w:szCs w:val="24"/>
              </w:rPr>
              <w:t xml:space="preserve"> To </w:t>
            </w:r>
          </w:p>
          <w:p w:rsidR="00766420" w:rsidRPr="00766420" w:rsidRDefault="00766420" w:rsidP="00B54073">
            <w:pPr>
              <w:spacing w:after="0" w:line="276" w:lineRule="auto"/>
              <w:ind w:left="0" w:firstLine="0"/>
              <w:jc w:val="left"/>
              <w:rPr>
                <w:sz w:val="24"/>
                <w:szCs w:val="24"/>
              </w:rPr>
            </w:pPr>
            <w:r w:rsidRPr="00766420">
              <w:rPr>
                <w:sz w:val="24"/>
                <w:szCs w:val="24"/>
              </w:rPr>
              <w:t xml:space="preserve">10,00,000 </w:t>
            </w:r>
          </w:p>
        </w:tc>
        <w:tc>
          <w:tcPr>
            <w:tcW w:w="2554" w:type="dxa"/>
            <w:tcBorders>
              <w:top w:val="single" w:sz="4" w:space="0" w:color="000000"/>
              <w:left w:val="single" w:sz="4" w:space="0" w:color="000000"/>
              <w:bottom w:val="single" w:sz="4" w:space="0" w:color="000000"/>
              <w:right w:val="single" w:sz="4" w:space="0" w:color="000000"/>
            </w:tcBorders>
          </w:tcPr>
          <w:p w:rsidR="00766420" w:rsidRPr="00766420" w:rsidRDefault="001D300E" w:rsidP="00B54073">
            <w:pPr>
              <w:spacing w:after="1" w:line="240" w:lineRule="auto"/>
              <w:ind w:left="0" w:firstLine="0"/>
              <w:rPr>
                <w:sz w:val="24"/>
                <w:szCs w:val="24"/>
              </w:rPr>
            </w:pPr>
            <w:r>
              <w:rPr>
                <w:sz w:val="24"/>
                <w:szCs w:val="24"/>
              </w:rPr>
              <w:t>5,00,000</w:t>
            </w:r>
            <w:r w:rsidR="00766420" w:rsidRPr="00766420">
              <w:rPr>
                <w:sz w:val="24"/>
                <w:szCs w:val="24"/>
              </w:rPr>
              <w:t xml:space="preserve"> To </w:t>
            </w:r>
          </w:p>
          <w:p w:rsidR="00766420" w:rsidRPr="00766420" w:rsidRDefault="00766420" w:rsidP="00B54073">
            <w:pPr>
              <w:spacing w:after="0" w:line="276" w:lineRule="auto"/>
              <w:ind w:left="0" w:firstLine="0"/>
              <w:jc w:val="left"/>
              <w:rPr>
                <w:sz w:val="24"/>
                <w:szCs w:val="24"/>
              </w:rPr>
            </w:pPr>
            <w:r w:rsidRPr="00766420">
              <w:rPr>
                <w:sz w:val="24"/>
                <w:szCs w:val="24"/>
              </w:rPr>
              <w:t xml:space="preserve">10,00,000 </w:t>
            </w:r>
          </w:p>
        </w:tc>
        <w:tc>
          <w:tcPr>
            <w:tcW w:w="1904" w:type="dxa"/>
            <w:tcBorders>
              <w:top w:val="single" w:sz="4" w:space="0" w:color="000000"/>
              <w:left w:val="single" w:sz="4" w:space="0" w:color="000000"/>
              <w:bottom w:val="single" w:sz="4" w:space="0" w:color="000000"/>
              <w:right w:val="single" w:sz="4" w:space="0" w:color="000000"/>
            </w:tcBorders>
          </w:tcPr>
          <w:p w:rsidR="00766420" w:rsidRPr="00766420" w:rsidRDefault="00766420" w:rsidP="00B54073">
            <w:pPr>
              <w:spacing w:after="0" w:line="276" w:lineRule="auto"/>
              <w:ind w:left="0" w:firstLine="0"/>
              <w:jc w:val="center"/>
              <w:rPr>
                <w:sz w:val="24"/>
                <w:szCs w:val="24"/>
              </w:rPr>
            </w:pPr>
            <w:r w:rsidRPr="00766420">
              <w:rPr>
                <w:b/>
                <w:sz w:val="24"/>
                <w:szCs w:val="24"/>
              </w:rPr>
              <w:t>20%</w:t>
            </w:r>
          </w:p>
        </w:tc>
      </w:tr>
      <w:tr w:rsidR="00766420" w:rsidRPr="00766420" w:rsidTr="00B54073">
        <w:trPr>
          <w:trHeight w:val="331"/>
        </w:trPr>
        <w:tc>
          <w:tcPr>
            <w:tcW w:w="2311" w:type="dxa"/>
            <w:tcBorders>
              <w:top w:val="single" w:sz="4" w:space="0" w:color="000000"/>
              <w:left w:val="single" w:sz="4" w:space="0" w:color="000000"/>
              <w:bottom w:val="single" w:sz="4" w:space="0" w:color="000000"/>
              <w:right w:val="single" w:sz="4" w:space="0" w:color="000000"/>
            </w:tcBorders>
          </w:tcPr>
          <w:p w:rsidR="00766420" w:rsidRPr="00766420" w:rsidRDefault="00766420" w:rsidP="00B54073">
            <w:pPr>
              <w:spacing w:after="0" w:line="276" w:lineRule="auto"/>
              <w:ind w:left="0" w:firstLine="0"/>
              <w:jc w:val="left"/>
              <w:rPr>
                <w:sz w:val="24"/>
                <w:szCs w:val="24"/>
              </w:rPr>
            </w:pPr>
            <w:r w:rsidRPr="00766420">
              <w:rPr>
                <w:sz w:val="24"/>
                <w:szCs w:val="24"/>
              </w:rPr>
              <w:t xml:space="preserve">Above 10,00,000 </w:t>
            </w:r>
          </w:p>
        </w:tc>
        <w:tc>
          <w:tcPr>
            <w:tcW w:w="2475" w:type="dxa"/>
            <w:tcBorders>
              <w:top w:val="single" w:sz="4" w:space="0" w:color="000000"/>
              <w:left w:val="single" w:sz="4" w:space="0" w:color="000000"/>
              <w:bottom w:val="single" w:sz="4" w:space="0" w:color="000000"/>
              <w:right w:val="single" w:sz="4" w:space="0" w:color="000000"/>
            </w:tcBorders>
          </w:tcPr>
          <w:p w:rsidR="00766420" w:rsidRPr="00766420" w:rsidRDefault="00766420" w:rsidP="00B54073">
            <w:pPr>
              <w:spacing w:after="0" w:line="276" w:lineRule="auto"/>
              <w:ind w:left="0" w:firstLine="0"/>
              <w:jc w:val="left"/>
              <w:rPr>
                <w:sz w:val="24"/>
                <w:szCs w:val="24"/>
              </w:rPr>
            </w:pPr>
            <w:r w:rsidRPr="00766420">
              <w:rPr>
                <w:sz w:val="24"/>
                <w:szCs w:val="24"/>
              </w:rPr>
              <w:t xml:space="preserve">Above 10,00,000 </w:t>
            </w:r>
          </w:p>
        </w:tc>
        <w:tc>
          <w:tcPr>
            <w:tcW w:w="2554" w:type="dxa"/>
            <w:tcBorders>
              <w:top w:val="single" w:sz="4" w:space="0" w:color="000000"/>
              <w:left w:val="single" w:sz="4" w:space="0" w:color="000000"/>
              <w:bottom w:val="single" w:sz="4" w:space="0" w:color="000000"/>
              <w:right w:val="single" w:sz="4" w:space="0" w:color="000000"/>
            </w:tcBorders>
          </w:tcPr>
          <w:p w:rsidR="00766420" w:rsidRPr="00766420" w:rsidRDefault="00766420" w:rsidP="00B54073">
            <w:pPr>
              <w:spacing w:after="0" w:line="276" w:lineRule="auto"/>
              <w:ind w:left="0" w:firstLine="0"/>
              <w:jc w:val="left"/>
              <w:rPr>
                <w:sz w:val="24"/>
                <w:szCs w:val="24"/>
              </w:rPr>
            </w:pPr>
            <w:r w:rsidRPr="00766420">
              <w:rPr>
                <w:sz w:val="24"/>
                <w:szCs w:val="24"/>
              </w:rPr>
              <w:t xml:space="preserve">Above 10,00,000 </w:t>
            </w:r>
          </w:p>
        </w:tc>
        <w:tc>
          <w:tcPr>
            <w:tcW w:w="1904" w:type="dxa"/>
            <w:tcBorders>
              <w:top w:val="single" w:sz="4" w:space="0" w:color="000000"/>
              <w:left w:val="single" w:sz="4" w:space="0" w:color="000000"/>
              <w:bottom w:val="single" w:sz="4" w:space="0" w:color="000000"/>
              <w:right w:val="single" w:sz="4" w:space="0" w:color="000000"/>
            </w:tcBorders>
          </w:tcPr>
          <w:p w:rsidR="00766420" w:rsidRPr="00766420" w:rsidRDefault="00766420" w:rsidP="00B54073">
            <w:pPr>
              <w:spacing w:after="0" w:line="276" w:lineRule="auto"/>
              <w:ind w:left="0" w:firstLine="0"/>
              <w:jc w:val="center"/>
              <w:rPr>
                <w:sz w:val="24"/>
                <w:szCs w:val="24"/>
              </w:rPr>
            </w:pPr>
            <w:r w:rsidRPr="00766420">
              <w:rPr>
                <w:b/>
                <w:sz w:val="24"/>
                <w:szCs w:val="24"/>
              </w:rPr>
              <w:t xml:space="preserve">30% </w:t>
            </w:r>
          </w:p>
        </w:tc>
      </w:tr>
    </w:tbl>
    <w:p w:rsidR="00766420" w:rsidRPr="00766420" w:rsidRDefault="00766420" w:rsidP="00766420">
      <w:pPr>
        <w:spacing w:after="0" w:line="240" w:lineRule="auto"/>
        <w:ind w:left="0" w:firstLine="0"/>
        <w:jc w:val="left"/>
        <w:rPr>
          <w:sz w:val="24"/>
          <w:szCs w:val="24"/>
        </w:rPr>
      </w:pPr>
    </w:p>
    <w:p w:rsidR="00766420" w:rsidRPr="00766420" w:rsidRDefault="004264F0" w:rsidP="00766420">
      <w:pPr>
        <w:spacing w:after="2" w:line="236" w:lineRule="auto"/>
        <w:ind w:left="-5"/>
        <w:rPr>
          <w:sz w:val="24"/>
          <w:szCs w:val="24"/>
        </w:rPr>
      </w:pPr>
      <w:r>
        <w:rPr>
          <w:b/>
          <w:sz w:val="24"/>
          <w:szCs w:val="24"/>
        </w:rPr>
        <w:t>Education Cess: 4</w:t>
      </w:r>
      <w:r w:rsidR="008E2ACD">
        <w:rPr>
          <w:b/>
          <w:sz w:val="24"/>
          <w:szCs w:val="24"/>
        </w:rPr>
        <w:t>% (3</w:t>
      </w:r>
      <w:r w:rsidR="00766420" w:rsidRPr="00766420">
        <w:rPr>
          <w:b/>
          <w:sz w:val="24"/>
          <w:szCs w:val="24"/>
        </w:rPr>
        <w:t xml:space="preserve">% on tax on income + 1% SHEC) </w:t>
      </w:r>
    </w:p>
    <w:p w:rsidR="00766420" w:rsidRPr="00766420" w:rsidRDefault="00766420" w:rsidP="00766420">
      <w:pPr>
        <w:spacing w:after="2" w:line="236" w:lineRule="auto"/>
        <w:ind w:left="-5"/>
        <w:rPr>
          <w:sz w:val="24"/>
          <w:szCs w:val="24"/>
        </w:rPr>
      </w:pPr>
      <w:r w:rsidRPr="00766420">
        <w:rPr>
          <w:b/>
          <w:sz w:val="24"/>
          <w:szCs w:val="24"/>
        </w:rPr>
        <w:t xml:space="preserve">Company – Indian 30%; Foreign 40% </w:t>
      </w:r>
    </w:p>
    <w:p w:rsidR="00766420" w:rsidRPr="00766420" w:rsidRDefault="00766420" w:rsidP="00766420">
      <w:pPr>
        <w:spacing w:after="2" w:line="236" w:lineRule="auto"/>
        <w:ind w:left="-5"/>
        <w:rPr>
          <w:sz w:val="24"/>
          <w:szCs w:val="24"/>
        </w:rPr>
      </w:pPr>
      <w:r w:rsidRPr="00766420">
        <w:rPr>
          <w:b/>
          <w:sz w:val="24"/>
          <w:szCs w:val="24"/>
        </w:rPr>
        <w:t xml:space="preserve">Short-term Capital Gain on Shares </w:t>
      </w:r>
      <w:r w:rsidRPr="00766420">
        <w:rPr>
          <w:sz w:val="24"/>
          <w:szCs w:val="24"/>
        </w:rPr>
        <w:t xml:space="preserve">which are subject to STT: </w:t>
      </w:r>
      <w:r w:rsidRPr="00766420">
        <w:rPr>
          <w:b/>
          <w:sz w:val="24"/>
          <w:szCs w:val="24"/>
        </w:rPr>
        <w:t xml:space="preserve">15% </w:t>
      </w:r>
    </w:p>
    <w:p w:rsidR="00766420" w:rsidRPr="00766420" w:rsidRDefault="00766420" w:rsidP="00766420">
      <w:pPr>
        <w:spacing w:after="2" w:line="236" w:lineRule="auto"/>
        <w:ind w:left="-5"/>
        <w:rPr>
          <w:sz w:val="24"/>
          <w:szCs w:val="24"/>
        </w:rPr>
      </w:pPr>
      <w:r w:rsidRPr="00766420">
        <w:rPr>
          <w:b/>
          <w:sz w:val="24"/>
          <w:szCs w:val="24"/>
        </w:rPr>
        <w:lastRenderedPageBreak/>
        <w:t xml:space="preserve">Long-term Capital Gain: 20% </w:t>
      </w:r>
    </w:p>
    <w:p w:rsidR="00766420" w:rsidRPr="00766420" w:rsidRDefault="00766420" w:rsidP="00766420">
      <w:pPr>
        <w:ind w:left="10"/>
        <w:rPr>
          <w:sz w:val="24"/>
          <w:szCs w:val="24"/>
        </w:rPr>
      </w:pPr>
      <w:r w:rsidRPr="00766420">
        <w:rPr>
          <w:b/>
          <w:sz w:val="24"/>
          <w:szCs w:val="24"/>
        </w:rPr>
        <w:t>Casual Income (</w:t>
      </w:r>
      <w:r w:rsidRPr="00766420">
        <w:rPr>
          <w:sz w:val="24"/>
          <w:szCs w:val="24"/>
        </w:rPr>
        <w:t xml:space="preserve">Lottery, Races, Puzzles etc.): </w:t>
      </w:r>
      <w:r w:rsidRPr="00766420">
        <w:rPr>
          <w:b/>
          <w:sz w:val="24"/>
          <w:szCs w:val="24"/>
        </w:rPr>
        <w:t xml:space="preserve">30% </w:t>
      </w:r>
    </w:p>
    <w:p w:rsidR="00766420" w:rsidRPr="00766420" w:rsidRDefault="00766420" w:rsidP="00766420">
      <w:pPr>
        <w:spacing w:after="2" w:line="236" w:lineRule="auto"/>
        <w:ind w:left="-5"/>
        <w:rPr>
          <w:sz w:val="24"/>
          <w:szCs w:val="24"/>
        </w:rPr>
      </w:pPr>
      <w:r w:rsidRPr="00766420">
        <w:rPr>
          <w:b/>
          <w:sz w:val="24"/>
          <w:szCs w:val="24"/>
        </w:rPr>
        <w:t xml:space="preserve">Surcharge for individuals </w:t>
      </w:r>
      <w:r w:rsidRPr="00766420">
        <w:rPr>
          <w:sz w:val="24"/>
          <w:szCs w:val="24"/>
        </w:rPr>
        <w:t xml:space="preserve">has been </w:t>
      </w:r>
      <w:r w:rsidRPr="00766420">
        <w:rPr>
          <w:b/>
          <w:sz w:val="24"/>
          <w:szCs w:val="24"/>
        </w:rPr>
        <w:t>abolished</w:t>
      </w:r>
      <w:r w:rsidR="002E3BED">
        <w:rPr>
          <w:b/>
          <w:sz w:val="24"/>
          <w:szCs w:val="24"/>
        </w:rPr>
        <w:t xml:space="preserve"> </w:t>
      </w:r>
      <w:r w:rsidRPr="00766420">
        <w:rPr>
          <w:sz w:val="24"/>
          <w:szCs w:val="24"/>
        </w:rPr>
        <w:t>w.e.f. the</w:t>
      </w:r>
      <w:r w:rsidRPr="00766420">
        <w:rPr>
          <w:b/>
          <w:sz w:val="24"/>
          <w:szCs w:val="24"/>
        </w:rPr>
        <w:t xml:space="preserve"> assessment year 2010-2011. </w:t>
      </w:r>
    </w:p>
    <w:p w:rsidR="00D10016" w:rsidRDefault="00D10016" w:rsidP="00766420">
      <w:pPr>
        <w:ind w:left="0" w:firstLine="0"/>
        <w:rPr>
          <w:sz w:val="24"/>
          <w:szCs w:val="24"/>
        </w:rPr>
      </w:pPr>
    </w:p>
    <w:p w:rsidR="004264F0" w:rsidRDefault="00766420" w:rsidP="00766420">
      <w:pPr>
        <w:ind w:left="10"/>
        <w:rPr>
          <w:b/>
        </w:rPr>
      </w:pPr>
      <w:r>
        <w:rPr>
          <w:b/>
        </w:rPr>
        <w:t xml:space="preserve">Surcharge </w:t>
      </w:r>
      <w:r>
        <w:t>means if income exceeds 1 crore. The tax on tax is</w:t>
      </w:r>
      <w:r w:rsidR="008E2ACD">
        <w:rPr>
          <w:b/>
        </w:rPr>
        <w:t xml:space="preserve"> 15</w:t>
      </w:r>
      <w:r>
        <w:rPr>
          <w:b/>
        </w:rPr>
        <w:t>%</w:t>
      </w:r>
    </w:p>
    <w:p w:rsidR="00766420" w:rsidRDefault="00766420" w:rsidP="00766420">
      <w:pPr>
        <w:ind w:left="10"/>
      </w:pPr>
      <w:r>
        <w:rPr>
          <w:b/>
        </w:rPr>
        <w:t xml:space="preserve">  </w:t>
      </w:r>
    </w:p>
    <w:p w:rsidR="00766420" w:rsidRDefault="00766420" w:rsidP="00766420">
      <w:pPr>
        <w:spacing w:after="1" w:line="240" w:lineRule="auto"/>
        <w:ind w:left="10" w:right="-15"/>
        <w:jc w:val="center"/>
      </w:pPr>
      <w:r>
        <w:rPr>
          <w:b/>
          <w:u w:val="single" w:color="000000"/>
        </w:rPr>
        <w:t>BASIC CONCEPTS</w:t>
      </w:r>
    </w:p>
    <w:p w:rsidR="00766420" w:rsidRDefault="00766420" w:rsidP="00766420">
      <w:pPr>
        <w:spacing w:after="2" w:line="236" w:lineRule="auto"/>
        <w:ind w:left="-5"/>
      </w:pPr>
      <w:r>
        <w:rPr>
          <w:b/>
        </w:rPr>
        <w:t xml:space="preserve">Previous Year (Section 3) </w:t>
      </w:r>
    </w:p>
    <w:p w:rsidR="00766420" w:rsidRDefault="00766420" w:rsidP="00766420">
      <w:pPr>
        <w:ind w:left="10"/>
      </w:pPr>
      <w:r>
        <w:t xml:space="preserve">Income earned in a year is taxable in the next year. The year in which income is earned is known as previous year. </w:t>
      </w:r>
    </w:p>
    <w:p w:rsidR="00766420" w:rsidRDefault="00766420" w:rsidP="00766420">
      <w:pPr>
        <w:ind w:left="10"/>
      </w:pPr>
      <w:r>
        <w:t xml:space="preserve"> Previous year means the financial year immediately preceding the assessment year. </w:t>
      </w:r>
    </w:p>
    <w:p w:rsidR="00766420" w:rsidRDefault="00766420" w:rsidP="00766420">
      <w:pPr>
        <w:tabs>
          <w:tab w:val="left" w:pos="4155"/>
        </w:tabs>
        <w:spacing w:after="0" w:line="240" w:lineRule="auto"/>
        <w:ind w:left="0" w:firstLine="0"/>
        <w:jc w:val="left"/>
      </w:pPr>
      <w:r>
        <w:rPr>
          <w:b/>
        </w:rPr>
        <w:tab/>
      </w:r>
    </w:p>
    <w:p w:rsidR="00766420" w:rsidRDefault="00766420" w:rsidP="00766420">
      <w:pPr>
        <w:spacing w:after="2" w:line="236" w:lineRule="auto"/>
        <w:ind w:left="-5"/>
      </w:pPr>
      <w:r>
        <w:rPr>
          <w:b/>
        </w:rPr>
        <w:t xml:space="preserve">Assessment Year (Section 2 (9)) </w:t>
      </w:r>
    </w:p>
    <w:p w:rsidR="00766420" w:rsidRDefault="00766420" w:rsidP="00766420">
      <w:pPr>
        <w:ind w:left="10"/>
      </w:pPr>
      <w:r>
        <w:t xml:space="preserve">The tax payer’s income of the previous year is assessed to tax in the assessment year. </w:t>
      </w:r>
    </w:p>
    <w:p w:rsidR="00766420" w:rsidRDefault="00766420" w:rsidP="00766420">
      <w:pPr>
        <w:ind w:left="10"/>
      </w:pPr>
      <w:r>
        <w:t xml:space="preserve"> Assessment year means the period of 12 months beginning from 1</w:t>
      </w:r>
      <w:r>
        <w:rPr>
          <w:vertAlign w:val="superscript"/>
        </w:rPr>
        <w:t>st</w:t>
      </w:r>
      <w:r>
        <w:t xml:space="preserve"> April every year and ending on 31</w:t>
      </w:r>
      <w:r>
        <w:rPr>
          <w:vertAlign w:val="superscript"/>
        </w:rPr>
        <w:t>st</w:t>
      </w:r>
      <w:r>
        <w:t xml:space="preserve"> March of the immediately following year. </w:t>
      </w:r>
    </w:p>
    <w:p w:rsidR="00766420" w:rsidRDefault="00766420" w:rsidP="00766420">
      <w:pPr>
        <w:spacing w:after="8" w:line="240" w:lineRule="auto"/>
        <w:ind w:left="0" w:firstLine="0"/>
        <w:jc w:val="left"/>
      </w:pPr>
    </w:p>
    <w:p w:rsidR="00766420" w:rsidRDefault="00766420" w:rsidP="00766420">
      <w:pPr>
        <w:pBdr>
          <w:top w:val="single" w:sz="4" w:space="0" w:color="000000"/>
          <w:left w:val="single" w:sz="4" w:space="0" w:color="000000"/>
          <w:bottom w:val="single" w:sz="4" w:space="0" w:color="000000"/>
          <w:right w:val="single" w:sz="4" w:space="0" w:color="000000"/>
        </w:pBdr>
        <w:spacing w:after="151"/>
        <w:ind w:left="108" w:right="2950" w:firstLine="0"/>
        <w:jc w:val="left"/>
      </w:pPr>
      <w:r>
        <w:t xml:space="preserve">The Current </w:t>
      </w:r>
      <w:r w:rsidR="00250898">
        <w:rPr>
          <w:b/>
        </w:rPr>
        <w:t>Assessment year is 2019-2020</w:t>
      </w:r>
      <w:r>
        <w:rPr>
          <w:b/>
        </w:rPr>
        <w:t>;</w:t>
      </w:r>
      <w:r>
        <w:t xml:space="preserve">  Relevant</w:t>
      </w:r>
      <w:r w:rsidR="00250898">
        <w:rPr>
          <w:b/>
        </w:rPr>
        <w:t>Previous Year is 2018-2019</w:t>
      </w:r>
      <w:r>
        <w:rPr>
          <w:b/>
        </w:rPr>
        <w:t>.</w:t>
      </w:r>
    </w:p>
    <w:p w:rsidR="00766420" w:rsidRDefault="00766420" w:rsidP="00766420">
      <w:pPr>
        <w:spacing w:after="0" w:line="240" w:lineRule="auto"/>
        <w:ind w:left="0" w:firstLine="0"/>
        <w:jc w:val="left"/>
      </w:pPr>
    </w:p>
    <w:p w:rsidR="00766420" w:rsidRDefault="00766420" w:rsidP="00766420">
      <w:pPr>
        <w:spacing w:after="2" w:line="236" w:lineRule="auto"/>
        <w:ind w:left="-5"/>
      </w:pPr>
      <w:r>
        <w:rPr>
          <w:b/>
        </w:rPr>
        <w:t xml:space="preserve">Person (Section 2 (31)) </w:t>
      </w:r>
    </w:p>
    <w:p w:rsidR="00766420" w:rsidRDefault="00766420" w:rsidP="00766420">
      <w:pPr>
        <w:numPr>
          <w:ilvl w:val="0"/>
          <w:numId w:val="2"/>
        </w:numPr>
        <w:ind w:hanging="360"/>
      </w:pPr>
      <w:r>
        <w:t>An Individual</w:t>
      </w:r>
    </w:p>
    <w:p w:rsidR="00766420" w:rsidRDefault="00766420" w:rsidP="00766420">
      <w:pPr>
        <w:numPr>
          <w:ilvl w:val="0"/>
          <w:numId w:val="2"/>
        </w:numPr>
        <w:ind w:hanging="360"/>
      </w:pPr>
      <w:r>
        <w:t>A HUF (Hindu Undivided Family)</w:t>
      </w:r>
    </w:p>
    <w:p w:rsidR="00766420" w:rsidRDefault="00766420" w:rsidP="00766420">
      <w:pPr>
        <w:numPr>
          <w:ilvl w:val="0"/>
          <w:numId w:val="2"/>
        </w:numPr>
        <w:ind w:hanging="360"/>
      </w:pPr>
      <w:r>
        <w:t>A Company</w:t>
      </w:r>
    </w:p>
    <w:p w:rsidR="00766420" w:rsidRDefault="00766420" w:rsidP="00766420">
      <w:pPr>
        <w:numPr>
          <w:ilvl w:val="0"/>
          <w:numId w:val="2"/>
        </w:numPr>
        <w:ind w:hanging="360"/>
      </w:pPr>
      <w:r>
        <w:t>A Firm</w:t>
      </w:r>
    </w:p>
    <w:p w:rsidR="00766420" w:rsidRDefault="00766420" w:rsidP="00766420">
      <w:pPr>
        <w:numPr>
          <w:ilvl w:val="0"/>
          <w:numId w:val="2"/>
        </w:numPr>
        <w:ind w:hanging="360"/>
      </w:pPr>
      <w:r>
        <w:t xml:space="preserve">An Association of Persons </w:t>
      </w:r>
      <w:r>
        <w:rPr>
          <w:b/>
        </w:rPr>
        <w:t xml:space="preserve">(AOP) </w:t>
      </w:r>
    </w:p>
    <w:p w:rsidR="00766420" w:rsidRDefault="00766420" w:rsidP="00766420">
      <w:pPr>
        <w:numPr>
          <w:ilvl w:val="0"/>
          <w:numId w:val="2"/>
        </w:numPr>
        <w:ind w:hanging="360"/>
      </w:pPr>
      <w:r>
        <w:t xml:space="preserve">Body of Individuals </w:t>
      </w:r>
      <w:r>
        <w:rPr>
          <w:b/>
        </w:rPr>
        <w:t xml:space="preserve">(BOI) </w:t>
      </w:r>
    </w:p>
    <w:p w:rsidR="00766420" w:rsidRDefault="00766420" w:rsidP="00766420">
      <w:pPr>
        <w:pBdr>
          <w:top w:val="single" w:sz="4" w:space="0" w:color="000000"/>
          <w:left w:val="single" w:sz="4" w:space="0" w:color="000000"/>
          <w:bottom w:val="single" w:sz="4" w:space="0" w:color="000000"/>
          <w:right w:val="single" w:sz="4" w:space="0" w:color="000000"/>
        </w:pBdr>
        <w:spacing w:after="17"/>
        <w:ind w:left="57" w:right="85"/>
      </w:pPr>
      <w:r>
        <w:rPr>
          <w:b/>
        </w:rPr>
        <w:t xml:space="preserve">Example: A Company – </w:t>
      </w:r>
      <w:r>
        <w:t xml:space="preserve">Reliance Industries, Punjab National bank, Kalyani Publishers ltd. And LIC; </w:t>
      </w:r>
      <w:r>
        <w:rPr>
          <w:b/>
        </w:rPr>
        <w:t xml:space="preserve">Artificial Juridical Person – </w:t>
      </w:r>
      <w:r>
        <w:t xml:space="preserve">Madras University, RBI; </w:t>
      </w:r>
      <w:r>
        <w:rPr>
          <w:b/>
        </w:rPr>
        <w:t>Local Authority</w:t>
      </w:r>
      <w:r>
        <w:t xml:space="preserve"> – Kumbakonam Municipality; </w:t>
      </w:r>
    </w:p>
    <w:p w:rsidR="00766420" w:rsidRDefault="00766420" w:rsidP="00766420">
      <w:pPr>
        <w:spacing w:after="0" w:line="240" w:lineRule="auto"/>
        <w:ind w:left="0" w:firstLine="0"/>
        <w:jc w:val="left"/>
      </w:pPr>
    </w:p>
    <w:p w:rsidR="00766420" w:rsidRDefault="00766420" w:rsidP="00766420">
      <w:pPr>
        <w:spacing w:after="2" w:line="236" w:lineRule="auto"/>
        <w:ind w:left="-5"/>
      </w:pPr>
      <w:r>
        <w:rPr>
          <w:b/>
        </w:rPr>
        <w:t xml:space="preserve">Income (Section 2 (24)) </w:t>
      </w:r>
    </w:p>
    <w:p w:rsidR="00766420" w:rsidRDefault="00766420" w:rsidP="00766420">
      <w:pPr>
        <w:numPr>
          <w:ilvl w:val="0"/>
          <w:numId w:val="3"/>
        </w:numPr>
        <w:ind w:hanging="360"/>
      </w:pPr>
      <w:r>
        <w:t xml:space="preserve">Profits and Gains </w:t>
      </w:r>
    </w:p>
    <w:p w:rsidR="00766420" w:rsidRDefault="00766420" w:rsidP="00766420">
      <w:pPr>
        <w:numPr>
          <w:ilvl w:val="0"/>
          <w:numId w:val="3"/>
        </w:numPr>
        <w:ind w:hanging="360"/>
      </w:pPr>
      <w:r>
        <w:t xml:space="preserve">Dividends </w:t>
      </w:r>
    </w:p>
    <w:p w:rsidR="00766420" w:rsidRDefault="00766420" w:rsidP="00766420">
      <w:pPr>
        <w:numPr>
          <w:ilvl w:val="0"/>
          <w:numId w:val="3"/>
        </w:numPr>
        <w:ind w:hanging="360"/>
      </w:pPr>
      <w:r>
        <w:t xml:space="preserve">Voluntary Contributions  </w:t>
      </w:r>
    </w:p>
    <w:p w:rsidR="00766420" w:rsidRDefault="00766420" w:rsidP="00766420">
      <w:pPr>
        <w:numPr>
          <w:ilvl w:val="0"/>
          <w:numId w:val="3"/>
        </w:numPr>
        <w:ind w:hanging="360"/>
      </w:pPr>
      <w:r>
        <w:t xml:space="preserve">Perquisite </w:t>
      </w:r>
    </w:p>
    <w:p w:rsidR="00766420" w:rsidRDefault="00766420" w:rsidP="00766420">
      <w:pPr>
        <w:numPr>
          <w:ilvl w:val="0"/>
          <w:numId w:val="3"/>
        </w:numPr>
        <w:ind w:hanging="360"/>
      </w:pPr>
      <w:r>
        <w:t xml:space="preserve">Allowance </w:t>
      </w:r>
    </w:p>
    <w:p w:rsidR="00766420" w:rsidRDefault="00766420" w:rsidP="00766420">
      <w:pPr>
        <w:numPr>
          <w:ilvl w:val="0"/>
          <w:numId w:val="3"/>
        </w:numPr>
        <w:ind w:hanging="360"/>
      </w:pPr>
      <w:r>
        <w:t xml:space="preserve">Any Capital Gains </w:t>
      </w:r>
    </w:p>
    <w:p w:rsidR="00766420" w:rsidRDefault="00766420" w:rsidP="00766420">
      <w:pPr>
        <w:numPr>
          <w:ilvl w:val="0"/>
          <w:numId w:val="3"/>
        </w:numPr>
        <w:ind w:hanging="360"/>
      </w:pPr>
      <w:r>
        <w:lastRenderedPageBreak/>
        <w:t xml:space="preserve">Profits and Gains of any business </w:t>
      </w:r>
    </w:p>
    <w:p w:rsidR="00766420" w:rsidRDefault="00766420" w:rsidP="00766420">
      <w:pPr>
        <w:numPr>
          <w:ilvl w:val="0"/>
          <w:numId w:val="3"/>
        </w:numPr>
        <w:ind w:hanging="360"/>
      </w:pPr>
      <w:r>
        <w:t xml:space="preserve">Any winnings </w:t>
      </w:r>
    </w:p>
    <w:p w:rsidR="00766420" w:rsidRDefault="00766420" w:rsidP="00766420">
      <w:pPr>
        <w:numPr>
          <w:ilvl w:val="0"/>
          <w:numId w:val="3"/>
        </w:numPr>
        <w:ind w:hanging="360"/>
      </w:pPr>
      <w:r>
        <w:t xml:space="preserve">Any sum received under key man insurance </w:t>
      </w:r>
      <w:r w:rsidR="002E3BED">
        <w:t xml:space="preserve"> </w:t>
      </w:r>
    </w:p>
    <w:p w:rsidR="002E3BED" w:rsidRDefault="002E3BED" w:rsidP="00766420">
      <w:pPr>
        <w:numPr>
          <w:ilvl w:val="0"/>
          <w:numId w:val="3"/>
        </w:numPr>
        <w:ind w:hanging="360"/>
      </w:pPr>
    </w:p>
    <w:p w:rsidR="00766420" w:rsidRDefault="00766420" w:rsidP="00766420">
      <w:pPr>
        <w:spacing w:after="2" w:line="236" w:lineRule="auto"/>
        <w:ind w:left="-5"/>
      </w:pPr>
      <w:r>
        <w:rPr>
          <w:b/>
        </w:rPr>
        <w:t xml:space="preserve">Assessee (Section 2 (7)) </w:t>
      </w:r>
    </w:p>
    <w:p w:rsidR="00766420" w:rsidRDefault="00766420" w:rsidP="00766420">
      <w:pPr>
        <w:ind w:left="10" w:right="138"/>
      </w:pPr>
      <w:r>
        <w:t xml:space="preserve">Assessee means a person by whom any tax or other sum of money is payable under this Act. Assessees are classified into 3 types. 1. Ordinary Assessee 2.Representative or Deemed Assessee 3. Assessee-in-default </w:t>
      </w:r>
    </w:p>
    <w:p w:rsidR="00766420" w:rsidRDefault="00766420" w:rsidP="00766420">
      <w:pPr>
        <w:spacing w:after="0" w:line="240" w:lineRule="auto"/>
        <w:ind w:left="0" w:firstLine="0"/>
        <w:jc w:val="left"/>
      </w:pPr>
    </w:p>
    <w:p w:rsidR="00766420" w:rsidRDefault="00766420" w:rsidP="00766420">
      <w:pPr>
        <w:spacing w:after="2" w:line="236" w:lineRule="auto"/>
        <w:ind w:left="-5"/>
      </w:pPr>
      <w:r>
        <w:rPr>
          <w:b/>
        </w:rPr>
        <w:t>Deemed Assessee</w:t>
      </w:r>
    </w:p>
    <w:p w:rsidR="00766420" w:rsidRDefault="00766420" w:rsidP="00766420">
      <w:pPr>
        <w:ind w:left="10"/>
      </w:pPr>
      <w:r>
        <w:rPr>
          <w:b/>
        </w:rPr>
        <w:t xml:space="preserve">Deceased Person – </w:t>
      </w:r>
      <w:r>
        <w:t xml:space="preserve">If a person dies after writing his will, the executors of the property are deemed assessee. </w:t>
      </w:r>
    </w:p>
    <w:p w:rsidR="00766420" w:rsidRDefault="00766420" w:rsidP="00766420">
      <w:pPr>
        <w:ind w:left="10"/>
      </w:pPr>
      <w:r>
        <w:rPr>
          <w:b/>
        </w:rPr>
        <w:t xml:space="preserve">Deceased Person (Without Will) – </w:t>
      </w:r>
      <w:r>
        <w:t xml:space="preserve">In case a person dies without writing his will his eldest son or other legal heirs are deemed assessee. </w:t>
      </w:r>
    </w:p>
    <w:p w:rsidR="00766420" w:rsidRDefault="00766420" w:rsidP="00766420">
      <w:pPr>
        <w:ind w:left="10"/>
      </w:pPr>
      <w:r>
        <w:rPr>
          <w:b/>
        </w:rPr>
        <w:t xml:space="preserve">Lunatic or idiot or minor – </w:t>
      </w:r>
      <w:r>
        <w:t xml:space="preserve">Their guardian is deemed as assessee. </w:t>
      </w:r>
    </w:p>
    <w:p w:rsidR="00766420" w:rsidRDefault="00766420" w:rsidP="00766420">
      <w:pPr>
        <w:ind w:left="10"/>
      </w:pPr>
      <w:r>
        <w:rPr>
          <w:b/>
        </w:rPr>
        <w:t xml:space="preserve">Non-resident – </w:t>
      </w:r>
      <w:r>
        <w:t xml:space="preserve">The person acting on his behalf is deemed as assessee. </w:t>
      </w:r>
    </w:p>
    <w:p w:rsidR="00766420" w:rsidRDefault="00766420" w:rsidP="00766420">
      <w:pPr>
        <w:spacing w:after="4" w:line="240" w:lineRule="auto"/>
        <w:ind w:left="0" w:firstLine="0"/>
        <w:jc w:val="left"/>
      </w:pPr>
    </w:p>
    <w:p w:rsidR="00766420" w:rsidRDefault="00766420" w:rsidP="00766420">
      <w:pPr>
        <w:spacing w:after="2" w:line="236" w:lineRule="auto"/>
        <w:ind w:left="-5"/>
      </w:pPr>
      <w:r>
        <w:rPr>
          <w:b/>
        </w:rPr>
        <w:t xml:space="preserve">Exceptions to the general rule that only previous year income is assessed to tax in assessment year </w:t>
      </w:r>
    </w:p>
    <w:p w:rsidR="00766420" w:rsidRDefault="00766420" w:rsidP="00766420">
      <w:pPr>
        <w:numPr>
          <w:ilvl w:val="0"/>
          <w:numId w:val="4"/>
        </w:numPr>
        <w:ind w:hanging="360"/>
      </w:pPr>
      <w:r>
        <w:t xml:space="preserve">Income of any non-resident from shipping business (Section 172) </w:t>
      </w:r>
    </w:p>
    <w:p w:rsidR="00766420" w:rsidRDefault="00766420" w:rsidP="00766420">
      <w:pPr>
        <w:numPr>
          <w:ilvl w:val="0"/>
          <w:numId w:val="4"/>
        </w:numPr>
        <w:ind w:hanging="360"/>
      </w:pPr>
      <w:r>
        <w:t xml:space="preserve">Income of individual leaving India (Section 174) </w:t>
      </w:r>
    </w:p>
    <w:p w:rsidR="00766420" w:rsidRDefault="00766420" w:rsidP="00766420">
      <w:pPr>
        <w:numPr>
          <w:ilvl w:val="0"/>
          <w:numId w:val="4"/>
        </w:numPr>
        <w:ind w:hanging="360"/>
      </w:pPr>
      <w:r>
        <w:t xml:space="preserve">Assessment of AOP or BOI or artificial juridical person formed for a particular event or purpose (Section 174A) </w:t>
      </w:r>
    </w:p>
    <w:p w:rsidR="00766420" w:rsidRDefault="00766420" w:rsidP="00766420">
      <w:pPr>
        <w:numPr>
          <w:ilvl w:val="0"/>
          <w:numId w:val="4"/>
        </w:numPr>
        <w:ind w:hanging="360"/>
      </w:pPr>
      <w:r>
        <w:t xml:space="preserve">Transfer of Property to avoid Tax (Section 175) </w:t>
      </w:r>
    </w:p>
    <w:p w:rsidR="00766420" w:rsidRDefault="00766420" w:rsidP="00766420">
      <w:pPr>
        <w:numPr>
          <w:ilvl w:val="0"/>
          <w:numId w:val="4"/>
        </w:numPr>
        <w:ind w:hanging="360"/>
      </w:pPr>
      <w:r>
        <w:t xml:space="preserve">On discontinuance of Business or Profession (Section 176) </w:t>
      </w:r>
    </w:p>
    <w:p w:rsidR="00766420" w:rsidRDefault="00766420" w:rsidP="00766420">
      <w:pPr>
        <w:spacing w:after="0" w:line="240" w:lineRule="auto"/>
        <w:ind w:left="0" w:firstLine="0"/>
        <w:jc w:val="left"/>
      </w:pPr>
    </w:p>
    <w:p w:rsidR="00766420" w:rsidRDefault="00766420" w:rsidP="00766420">
      <w:pPr>
        <w:spacing w:after="4" w:line="240" w:lineRule="auto"/>
        <w:ind w:left="720" w:firstLine="0"/>
        <w:jc w:val="left"/>
      </w:pPr>
    </w:p>
    <w:p w:rsidR="00766420" w:rsidRDefault="00766420" w:rsidP="00766420">
      <w:pPr>
        <w:spacing w:after="1" w:line="240" w:lineRule="auto"/>
        <w:ind w:left="10" w:right="-15"/>
        <w:jc w:val="center"/>
      </w:pPr>
      <w:r>
        <w:rPr>
          <w:b/>
          <w:u w:val="single" w:color="000000"/>
        </w:rPr>
        <w:t>INCOME EXEMPT FROM TAX</w:t>
      </w:r>
    </w:p>
    <w:p w:rsidR="00766420" w:rsidRDefault="00766420" w:rsidP="00766420">
      <w:pPr>
        <w:spacing w:after="0" w:line="240" w:lineRule="auto"/>
        <w:ind w:left="0" w:firstLine="0"/>
        <w:jc w:val="center"/>
      </w:pPr>
    </w:p>
    <w:p w:rsidR="00766420" w:rsidRDefault="00766420" w:rsidP="00766420">
      <w:pPr>
        <w:numPr>
          <w:ilvl w:val="0"/>
          <w:numId w:val="5"/>
        </w:numPr>
        <w:spacing w:after="2" w:line="236" w:lineRule="auto"/>
        <w:ind w:hanging="360"/>
      </w:pPr>
      <w:r>
        <w:rPr>
          <w:b/>
        </w:rPr>
        <w:t>Exempted incomes</w:t>
      </w:r>
      <w:r>
        <w:t xml:space="preserve"> are those incomes on which </w:t>
      </w:r>
      <w:r>
        <w:rPr>
          <w:b/>
        </w:rPr>
        <w:t xml:space="preserve">Income Tax is not charged. </w:t>
      </w:r>
    </w:p>
    <w:p w:rsidR="00766420" w:rsidRDefault="00766420" w:rsidP="00766420">
      <w:pPr>
        <w:numPr>
          <w:ilvl w:val="0"/>
          <w:numId w:val="5"/>
        </w:numPr>
        <w:ind w:hanging="360"/>
      </w:pPr>
      <w:r>
        <w:t xml:space="preserve">Incomes excluded from Total Income and exempted from Tax </w:t>
      </w:r>
      <w:r>
        <w:rPr>
          <w:b/>
        </w:rPr>
        <w:t xml:space="preserve">(Section 10,11,12,13,13A) </w:t>
      </w:r>
    </w:p>
    <w:p w:rsidR="00766420" w:rsidRDefault="00766420" w:rsidP="00766420">
      <w:pPr>
        <w:numPr>
          <w:ilvl w:val="0"/>
          <w:numId w:val="5"/>
        </w:numPr>
        <w:spacing w:after="2" w:line="234" w:lineRule="auto"/>
        <w:ind w:hanging="360"/>
      </w:pPr>
      <w:r>
        <w:t xml:space="preserve">Incomes forming part of Total Income but exempted from Tax </w:t>
      </w:r>
      <w:r>
        <w:rPr>
          <w:b/>
        </w:rPr>
        <w:t>(Sec. 86)</w:t>
      </w:r>
      <w:r>
        <w:rPr>
          <w:rFonts w:ascii="Wingdings" w:eastAsia="Wingdings" w:hAnsi="Wingdings" w:cs="Wingdings"/>
        </w:rPr>
        <w:t></w:t>
      </w:r>
      <w:r>
        <w:t xml:space="preserve">Income absolutely exempt from Tax under </w:t>
      </w:r>
      <w:r>
        <w:rPr>
          <w:b/>
        </w:rPr>
        <w:t>section 10</w:t>
      </w:r>
      <w:r>
        <w:rPr>
          <w:rFonts w:ascii="Wingdings" w:eastAsia="Wingdings" w:hAnsi="Wingdings" w:cs="Wingdings"/>
        </w:rPr>
        <w:t></w:t>
      </w:r>
      <w:r>
        <w:rPr>
          <w:b/>
        </w:rPr>
        <w:t>Agricultural Income is Fully exempted u/s 10 (1).</w:t>
      </w:r>
    </w:p>
    <w:p w:rsidR="00766420" w:rsidRDefault="00766420" w:rsidP="00766420">
      <w:pPr>
        <w:numPr>
          <w:ilvl w:val="0"/>
          <w:numId w:val="5"/>
        </w:numPr>
        <w:ind w:hanging="360"/>
      </w:pPr>
      <w:r>
        <w:t xml:space="preserve">Incomes of newly established industrial undertakings in </w:t>
      </w:r>
      <w:r>
        <w:rPr>
          <w:b/>
        </w:rPr>
        <w:t>Free Trade Zones</w:t>
      </w:r>
      <w:r>
        <w:t xml:space="preserve"> under section </w:t>
      </w:r>
      <w:r>
        <w:rPr>
          <w:b/>
        </w:rPr>
        <w:t>10 A</w:t>
      </w:r>
      <w:r>
        <w:t xml:space="preserve">. </w:t>
      </w:r>
    </w:p>
    <w:p w:rsidR="00766420" w:rsidRDefault="00766420" w:rsidP="00766420">
      <w:pPr>
        <w:numPr>
          <w:ilvl w:val="0"/>
          <w:numId w:val="5"/>
        </w:numPr>
        <w:ind w:hanging="360"/>
      </w:pPr>
      <w:r>
        <w:t xml:space="preserve">Special provision in respect of newly established </w:t>
      </w:r>
      <w:r>
        <w:rPr>
          <w:b/>
        </w:rPr>
        <w:t>100% Export-oriented</w:t>
      </w:r>
      <w:r>
        <w:t xml:space="preserve"> undertakings </w:t>
      </w:r>
      <w:r>
        <w:rPr>
          <w:b/>
        </w:rPr>
        <w:t>u/s 10B</w:t>
      </w:r>
    </w:p>
    <w:p w:rsidR="00766420" w:rsidRDefault="00766420" w:rsidP="00766420">
      <w:pPr>
        <w:numPr>
          <w:ilvl w:val="0"/>
          <w:numId w:val="5"/>
        </w:numPr>
        <w:spacing w:after="2" w:line="236" w:lineRule="auto"/>
        <w:ind w:hanging="360"/>
      </w:pPr>
      <w:r>
        <w:lastRenderedPageBreak/>
        <w:t xml:space="preserve">Industrial undertaking in </w:t>
      </w:r>
      <w:r>
        <w:rPr>
          <w:b/>
        </w:rPr>
        <w:t>North Eastern Region u/s 10C</w:t>
      </w:r>
    </w:p>
    <w:p w:rsidR="00766420" w:rsidRDefault="00766420" w:rsidP="00766420">
      <w:pPr>
        <w:numPr>
          <w:ilvl w:val="0"/>
          <w:numId w:val="5"/>
        </w:numPr>
        <w:ind w:hanging="360"/>
      </w:pPr>
      <w:r>
        <w:t xml:space="preserve">Exemptions of Income from property held for </w:t>
      </w:r>
      <w:r>
        <w:rPr>
          <w:b/>
        </w:rPr>
        <w:t>charitable or religious</w:t>
      </w:r>
      <w:r>
        <w:t xml:space="preserve"> purposes u/s </w:t>
      </w:r>
      <w:r>
        <w:rPr>
          <w:b/>
        </w:rPr>
        <w:t>11,12 and 13</w:t>
      </w:r>
    </w:p>
    <w:p w:rsidR="00766420" w:rsidRDefault="00766420" w:rsidP="00766420">
      <w:pPr>
        <w:numPr>
          <w:ilvl w:val="0"/>
          <w:numId w:val="5"/>
        </w:numPr>
        <w:spacing w:after="2" w:line="236" w:lineRule="auto"/>
        <w:ind w:hanging="360"/>
      </w:pPr>
      <w:r>
        <w:t xml:space="preserve">Income of </w:t>
      </w:r>
      <w:r>
        <w:rPr>
          <w:b/>
        </w:rPr>
        <w:t>Political Parties u/s 13A</w:t>
      </w:r>
    </w:p>
    <w:p w:rsidR="00766420" w:rsidRDefault="00766420" w:rsidP="00766420">
      <w:pPr>
        <w:spacing w:after="11" w:line="240" w:lineRule="auto"/>
        <w:ind w:left="720" w:firstLine="0"/>
        <w:jc w:val="left"/>
      </w:pPr>
    </w:p>
    <w:p w:rsidR="00766420" w:rsidRDefault="00766420" w:rsidP="00766420">
      <w:pPr>
        <w:pBdr>
          <w:top w:val="single" w:sz="4" w:space="0" w:color="000000"/>
          <w:left w:val="single" w:sz="4" w:space="0" w:color="000000"/>
          <w:bottom w:val="single" w:sz="4" w:space="0" w:color="000000"/>
          <w:right w:val="single" w:sz="4" w:space="0" w:color="000000"/>
        </w:pBdr>
        <w:spacing w:after="17"/>
        <w:ind w:left="57"/>
      </w:pPr>
      <w:r>
        <w:t xml:space="preserve">      1. Scholarship granted is fully exempted; 2. Allowances of MP/MLA are fully exempted; 3. Income of non-profit seeking </w:t>
      </w:r>
      <w:r>
        <w:rPr>
          <w:b/>
        </w:rPr>
        <w:t>educational institutions</w:t>
      </w:r>
      <w:r>
        <w:t xml:space="preserve">, financed by government is exempt from income tax if its annual receipts do not exceed </w:t>
      </w:r>
      <w:r>
        <w:rPr>
          <w:b/>
        </w:rPr>
        <w:t xml:space="preserve">RS.1 Crore. 4. Casual income is fully taxable. </w:t>
      </w:r>
      <w:r>
        <w:t xml:space="preserve">5. Income from sale of household furniture is exempted income. </w:t>
      </w:r>
    </w:p>
    <w:p w:rsidR="00766420" w:rsidRDefault="00766420" w:rsidP="00766420">
      <w:pPr>
        <w:spacing w:after="11" w:line="276" w:lineRule="auto"/>
        <w:ind w:left="0" w:firstLine="0"/>
        <w:jc w:val="left"/>
      </w:pPr>
    </w:p>
    <w:p w:rsidR="00A025F2" w:rsidRDefault="00A025F2" w:rsidP="00766420">
      <w:pPr>
        <w:spacing w:after="11" w:line="276" w:lineRule="auto"/>
        <w:ind w:left="0" w:firstLine="0"/>
        <w:jc w:val="left"/>
      </w:pPr>
    </w:p>
    <w:tbl>
      <w:tblPr>
        <w:tblStyle w:val="TableGrid"/>
        <w:tblW w:w="9244" w:type="dxa"/>
        <w:tblInd w:w="-108" w:type="dxa"/>
        <w:tblCellMar>
          <w:left w:w="108" w:type="dxa"/>
          <w:right w:w="38" w:type="dxa"/>
        </w:tblCellMar>
        <w:tblLook w:val="04A0" w:firstRow="1" w:lastRow="0" w:firstColumn="1" w:lastColumn="0" w:noHBand="0" w:noVBand="1"/>
      </w:tblPr>
      <w:tblGrid>
        <w:gridCol w:w="3080"/>
        <w:gridCol w:w="3082"/>
        <w:gridCol w:w="3082"/>
      </w:tblGrid>
      <w:tr w:rsidR="00766420" w:rsidTr="00B54073">
        <w:trPr>
          <w:trHeight w:val="331"/>
        </w:trPr>
        <w:tc>
          <w:tcPr>
            <w:tcW w:w="3080"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t xml:space="preserve">Income </w:t>
            </w:r>
          </w:p>
        </w:tc>
        <w:tc>
          <w:tcPr>
            <w:tcW w:w="3082"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Agricultural Income </w:t>
            </w:r>
          </w:p>
        </w:tc>
        <w:tc>
          <w:tcPr>
            <w:tcW w:w="3082"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Business Income </w:t>
            </w:r>
          </w:p>
        </w:tc>
      </w:tr>
      <w:tr w:rsidR="00766420" w:rsidTr="00B54073">
        <w:trPr>
          <w:trHeight w:val="655"/>
        </w:trPr>
        <w:tc>
          <w:tcPr>
            <w:tcW w:w="3080"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40" w:lineRule="auto"/>
              <w:ind w:left="0" w:firstLine="0"/>
            </w:pPr>
            <w:r>
              <w:t xml:space="preserve">Manufacturing of Tea </w:t>
            </w:r>
          </w:p>
          <w:p w:rsidR="00766420" w:rsidRDefault="00766420" w:rsidP="00B54073">
            <w:pPr>
              <w:spacing w:after="0" w:line="276" w:lineRule="auto"/>
              <w:ind w:left="0" w:firstLine="0"/>
              <w:jc w:val="left"/>
            </w:pPr>
            <w:r>
              <w:t xml:space="preserve">(Rule 8) </w:t>
            </w:r>
          </w:p>
        </w:tc>
        <w:tc>
          <w:tcPr>
            <w:tcW w:w="3082"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60% </w:t>
            </w:r>
          </w:p>
        </w:tc>
        <w:tc>
          <w:tcPr>
            <w:tcW w:w="3082"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40% </w:t>
            </w:r>
          </w:p>
        </w:tc>
      </w:tr>
      <w:tr w:rsidR="00766420" w:rsidTr="00B54073">
        <w:trPr>
          <w:trHeight w:val="1296"/>
        </w:trPr>
        <w:tc>
          <w:tcPr>
            <w:tcW w:w="3080"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right="2" w:firstLine="0"/>
            </w:pPr>
            <w:r>
              <w:t xml:space="preserve">Coffee grown, cured, roasted, grounded and manufactured in India (Rule 7 B(1) </w:t>
            </w:r>
          </w:p>
        </w:tc>
        <w:tc>
          <w:tcPr>
            <w:tcW w:w="3082"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60% </w:t>
            </w:r>
          </w:p>
        </w:tc>
        <w:tc>
          <w:tcPr>
            <w:tcW w:w="3082"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40% </w:t>
            </w:r>
          </w:p>
        </w:tc>
      </w:tr>
      <w:tr w:rsidR="00766420" w:rsidTr="00B54073">
        <w:trPr>
          <w:trHeight w:val="334"/>
        </w:trPr>
        <w:tc>
          <w:tcPr>
            <w:tcW w:w="3080"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left"/>
            </w:pPr>
            <w:r>
              <w:t xml:space="preserve">Coffee grown and cured </w:t>
            </w:r>
          </w:p>
        </w:tc>
        <w:tc>
          <w:tcPr>
            <w:tcW w:w="3082"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75% </w:t>
            </w:r>
          </w:p>
        </w:tc>
        <w:tc>
          <w:tcPr>
            <w:tcW w:w="3082"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25% </w:t>
            </w:r>
          </w:p>
        </w:tc>
      </w:tr>
      <w:tr w:rsidR="00766420" w:rsidTr="00B54073">
        <w:trPr>
          <w:trHeight w:val="331"/>
        </w:trPr>
        <w:tc>
          <w:tcPr>
            <w:tcW w:w="3080"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left"/>
            </w:pPr>
            <w:r>
              <w:t xml:space="preserve">Rubber (Rule 7 A) </w:t>
            </w:r>
          </w:p>
        </w:tc>
        <w:tc>
          <w:tcPr>
            <w:tcW w:w="3082"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65% </w:t>
            </w:r>
          </w:p>
        </w:tc>
        <w:tc>
          <w:tcPr>
            <w:tcW w:w="3082"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35% </w:t>
            </w:r>
          </w:p>
        </w:tc>
      </w:tr>
    </w:tbl>
    <w:p w:rsidR="00766420" w:rsidRDefault="00766420" w:rsidP="00766420">
      <w:pPr>
        <w:spacing w:after="4" w:line="240" w:lineRule="auto"/>
        <w:ind w:left="0" w:firstLine="0"/>
        <w:jc w:val="left"/>
      </w:pPr>
    </w:p>
    <w:p w:rsidR="00766420" w:rsidRDefault="00766420" w:rsidP="00766420">
      <w:pPr>
        <w:spacing w:after="1" w:line="240" w:lineRule="auto"/>
        <w:ind w:left="10" w:right="-15"/>
        <w:jc w:val="center"/>
      </w:pPr>
      <w:r>
        <w:rPr>
          <w:b/>
          <w:u w:val="single" w:color="000000"/>
        </w:rPr>
        <w:t>RESIDENTIAL STATUS or INCIDENCE OF TAX</w:t>
      </w:r>
    </w:p>
    <w:p w:rsidR="00766420" w:rsidRDefault="00766420" w:rsidP="00766420">
      <w:pPr>
        <w:spacing w:after="0" w:line="240" w:lineRule="auto"/>
        <w:ind w:left="0" w:firstLine="0"/>
        <w:jc w:val="center"/>
      </w:pPr>
    </w:p>
    <w:p w:rsidR="00766420" w:rsidRDefault="00766420" w:rsidP="00766420">
      <w:pPr>
        <w:spacing w:after="2" w:line="236" w:lineRule="auto"/>
        <w:ind w:left="-5"/>
      </w:pPr>
      <w:r>
        <w:rPr>
          <w:b/>
        </w:rPr>
        <w:t xml:space="preserve">Residential Status of an Individual (Section 6) </w:t>
      </w:r>
    </w:p>
    <w:p w:rsidR="00766420" w:rsidRDefault="00766420" w:rsidP="00766420">
      <w:pPr>
        <w:spacing w:after="0" w:line="240" w:lineRule="auto"/>
        <w:ind w:left="0" w:firstLine="0"/>
        <w:jc w:val="left"/>
      </w:pPr>
    </w:p>
    <w:p w:rsidR="00766420" w:rsidRDefault="00766420" w:rsidP="00766420">
      <w:pPr>
        <w:spacing w:after="2" w:line="236" w:lineRule="auto"/>
        <w:ind w:left="-5"/>
      </w:pPr>
      <w:r>
        <w:rPr>
          <w:b/>
        </w:rPr>
        <w:t xml:space="preserve">Resident (Ordinarily Resident) – Section 6 (1) </w:t>
      </w:r>
    </w:p>
    <w:p w:rsidR="00766420" w:rsidRDefault="00766420" w:rsidP="00766420">
      <w:pPr>
        <w:spacing w:after="0" w:line="240" w:lineRule="auto"/>
        <w:ind w:left="0" w:firstLine="0"/>
        <w:jc w:val="left"/>
      </w:pPr>
    </w:p>
    <w:p w:rsidR="00766420" w:rsidRDefault="00766420" w:rsidP="00766420">
      <w:pPr>
        <w:spacing w:after="2" w:line="236" w:lineRule="auto"/>
        <w:ind w:left="-5"/>
      </w:pPr>
      <w:r>
        <w:rPr>
          <w:b/>
        </w:rPr>
        <w:t xml:space="preserve">Basic Conditions </w:t>
      </w:r>
    </w:p>
    <w:p w:rsidR="00766420" w:rsidRDefault="00766420" w:rsidP="00766420">
      <w:pPr>
        <w:numPr>
          <w:ilvl w:val="0"/>
          <w:numId w:val="6"/>
        </w:numPr>
        <w:ind w:right="127"/>
      </w:pPr>
      <w:r>
        <w:t xml:space="preserve">An individual is in India during the relevant previous year for a period amounting in all to </w:t>
      </w:r>
      <w:r>
        <w:rPr>
          <w:b/>
        </w:rPr>
        <w:t xml:space="preserve">182 days or more </w:t>
      </w:r>
    </w:p>
    <w:p w:rsidR="00766420" w:rsidRDefault="00766420" w:rsidP="00766420">
      <w:pPr>
        <w:spacing w:after="0" w:line="240" w:lineRule="auto"/>
        <w:ind w:left="0" w:firstLine="0"/>
        <w:jc w:val="center"/>
      </w:pPr>
      <w:r>
        <w:rPr>
          <w:b/>
          <w:sz w:val="40"/>
        </w:rPr>
        <w:t>(OR)</w:t>
      </w:r>
    </w:p>
    <w:p w:rsidR="00766420" w:rsidRDefault="00766420" w:rsidP="00766420">
      <w:pPr>
        <w:numPr>
          <w:ilvl w:val="0"/>
          <w:numId w:val="6"/>
        </w:numPr>
        <w:ind w:right="127"/>
      </w:pPr>
      <w:r>
        <w:t xml:space="preserve">An individual is in India for a period or periods amounting in all to </w:t>
      </w:r>
      <w:r>
        <w:rPr>
          <w:b/>
        </w:rPr>
        <w:t>365 days or more</w:t>
      </w:r>
      <w:r>
        <w:t xml:space="preserve"> during the </w:t>
      </w:r>
      <w:r>
        <w:rPr>
          <w:b/>
        </w:rPr>
        <w:t>four years preceding</w:t>
      </w:r>
      <w:r>
        <w:t xml:space="preserve"> the relevant previous year</w:t>
      </w:r>
      <w:r>
        <w:rPr>
          <w:b/>
          <w:sz w:val="40"/>
        </w:rPr>
        <w:t xml:space="preserve"> and</w:t>
      </w:r>
      <w:r>
        <w:t xml:space="preserve">he is in India for a period of </w:t>
      </w:r>
      <w:r>
        <w:rPr>
          <w:b/>
        </w:rPr>
        <w:t>60 days or more</w:t>
      </w:r>
      <w:r>
        <w:t xml:space="preserve"> during the </w:t>
      </w:r>
      <w:r>
        <w:rPr>
          <w:b/>
        </w:rPr>
        <w:t xml:space="preserve">previous year. </w:t>
      </w:r>
    </w:p>
    <w:p w:rsidR="00766420" w:rsidRDefault="00766420" w:rsidP="00766420">
      <w:pPr>
        <w:spacing w:after="2" w:line="240" w:lineRule="auto"/>
        <w:ind w:left="0" w:firstLine="0"/>
        <w:jc w:val="left"/>
      </w:pPr>
    </w:p>
    <w:p w:rsidR="00766420" w:rsidRDefault="00766420" w:rsidP="00766420">
      <w:pPr>
        <w:spacing w:after="0" w:line="240" w:lineRule="auto"/>
        <w:ind w:left="0" w:firstLine="0"/>
        <w:jc w:val="left"/>
      </w:pPr>
    </w:p>
    <w:p w:rsidR="00766420" w:rsidRDefault="00766420" w:rsidP="00766420">
      <w:pPr>
        <w:spacing w:after="0" w:line="240" w:lineRule="auto"/>
        <w:ind w:left="0" w:firstLine="0"/>
        <w:jc w:val="left"/>
      </w:pPr>
    </w:p>
    <w:p w:rsidR="00766420" w:rsidRDefault="00766420" w:rsidP="00766420">
      <w:pPr>
        <w:spacing w:after="2" w:line="236" w:lineRule="auto"/>
        <w:ind w:left="-5"/>
      </w:pPr>
      <w:r>
        <w:rPr>
          <w:b/>
        </w:rPr>
        <w:t xml:space="preserve">Additional Conditions for Ordinarily Resident </w:t>
      </w:r>
    </w:p>
    <w:p w:rsidR="00766420" w:rsidRDefault="00766420" w:rsidP="00766420">
      <w:pPr>
        <w:spacing w:after="0" w:line="240" w:lineRule="auto"/>
        <w:ind w:left="0" w:firstLine="0"/>
        <w:jc w:val="left"/>
      </w:pPr>
      <w:r>
        <w:rPr>
          <w:b/>
        </w:rPr>
        <w:tab/>
      </w:r>
    </w:p>
    <w:p w:rsidR="00766420" w:rsidRDefault="00766420" w:rsidP="00766420">
      <w:pPr>
        <w:ind w:left="10" w:right="127"/>
      </w:pPr>
      <w:r>
        <w:t xml:space="preserve">A resident individual becomes ordinarily resident in India if he satisfies </w:t>
      </w:r>
      <w:r>
        <w:rPr>
          <w:b/>
        </w:rPr>
        <w:t>both the following additional conditions</w:t>
      </w:r>
      <w:r>
        <w:t xml:space="preserve"> besides satisfying </w:t>
      </w:r>
      <w:r>
        <w:rPr>
          <w:b/>
        </w:rPr>
        <w:t xml:space="preserve">any one of the basic conditions </w:t>
      </w:r>
    </w:p>
    <w:p w:rsidR="00766420" w:rsidRDefault="00766420" w:rsidP="00766420">
      <w:pPr>
        <w:spacing w:after="0" w:line="240" w:lineRule="auto"/>
        <w:ind w:left="0" w:firstLine="0"/>
        <w:jc w:val="left"/>
      </w:pPr>
    </w:p>
    <w:p w:rsidR="00766420" w:rsidRDefault="00766420" w:rsidP="00766420">
      <w:pPr>
        <w:numPr>
          <w:ilvl w:val="0"/>
          <w:numId w:val="7"/>
        </w:numPr>
      </w:pPr>
      <w:r>
        <w:t xml:space="preserve">He has been resident in India in al least </w:t>
      </w:r>
      <w:r>
        <w:rPr>
          <w:b/>
        </w:rPr>
        <w:t>2 out of 10</w:t>
      </w:r>
      <w:r>
        <w:t xml:space="preserve"> previous years </w:t>
      </w:r>
      <w:r>
        <w:rPr>
          <w:b/>
        </w:rPr>
        <w:t>preceding the relevant previous year</w:t>
      </w:r>
      <w:r>
        <w:rPr>
          <w:b/>
          <w:sz w:val="38"/>
        </w:rPr>
        <w:t>and</w:t>
      </w:r>
    </w:p>
    <w:p w:rsidR="00766420" w:rsidRDefault="00766420" w:rsidP="00766420">
      <w:pPr>
        <w:spacing w:after="0" w:line="240" w:lineRule="auto"/>
        <w:ind w:left="0" w:firstLine="0"/>
        <w:jc w:val="left"/>
      </w:pPr>
    </w:p>
    <w:p w:rsidR="00766420" w:rsidRDefault="00766420" w:rsidP="00766420">
      <w:pPr>
        <w:numPr>
          <w:ilvl w:val="0"/>
          <w:numId w:val="7"/>
        </w:numPr>
        <w:spacing w:after="2" w:line="236" w:lineRule="auto"/>
      </w:pPr>
      <w:r>
        <w:t xml:space="preserve">He has been in India for at least </w:t>
      </w:r>
      <w:r>
        <w:rPr>
          <w:b/>
        </w:rPr>
        <w:t>730 days</w:t>
      </w:r>
      <w:r>
        <w:t xml:space="preserve"> in all during the </w:t>
      </w:r>
      <w:r>
        <w:rPr>
          <w:b/>
        </w:rPr>
        <w:t xml:space="preserve">7 previous years preceding the relevant previous year. </w:t>
      </w:r>
    </w:p>
    <w:p w:rsidR="00766420" w:rsidRDefault="00766420" w:rsidP="00766420">
      <w:pPr>
        <w:spacing w:after="0" w:line="240" w:lineRule="auto"/>
        <w:ind w:left="0" w:firstLine="0"/>
        <w:jc w:val="left"/>
      </w:pPr>
    </w:p>
    <w:p w:rsidR="00766420" w:rsidRDefault="00766420" w:rsidP="00766420">
      <w:pPr>
        <w:spacing w:after="2" w:line="236" w:lineRule="auto"/>
        <w:ind w:left="-5"/>
      </w:pPr>
      <w:r>
        <w:rPr>
          <w:b/>
        </w:rPr>
        <w:t xml:space="preserve">Resident but Not Ordinarily Resident [Section 6 (6)] </w:t>
      </w:r>
    </w:p>
    <w:p w:rsidR="00766420" w:rsidRDefault="00766420" w:rsidP="00766420">
      <w:pPr>
        <w:spacing w:after="2" w:line="236" w:lineRule="auto"/>
        <w:ind w:left="-5" w:right="128"/>
      </w:pPr>
      <w:r>
        <w:t xml:space="preserve"> If an individual satisfies </w:t>
      </w:r>
      <w:r>
        <w:rPr>
          <w:b/>
        </w:rPr>
        <w:t>any one of the basic conditions</w:t>
      </w:r>
      <w:r>
        <w:t xml:space="preserve"> and </w:t>
      </w:r>
      <w:r>
        <w:rPr>
          <w:b/>
        </w:rPr>
        <w:t>one or none of the two additional conditions</w:t>
      </w:r>
      <w:r>
        <w:t xml:space="preserve">, he is considered to be </w:t>
      </w:r>
      <w:r>
        <w:rPr>
          <w:b/>
        </w:rPr>
        <w:t xml:space="preserve">Not Ordinarily Resident. </w:t>
      </w:r>
    </w:p>
    <w:p w:rsidR="00766420" w:rsidRDefault="00766420" w:rsidP="00766420">
      <w:pPr>
        <w:spacing w:after="0" w:line="240" w:lineRule="auto"/>
        <w:ind w:left="0" w:firstLine="0"/>
        <w:jc w:val="left"/>
      </w:pPr>
    </w:p>
    <w:p w:rsidR="00766420" w:rsidRDefault="00766420" w:rsidP="00766420">
      <w:pPr>
        <w:spacing w:after="2" w:line="236" w:lineRule="auto"/>
        <w:ind w:left="-5"/>
      </w:pPr>
      <w:r>
        <w:rPr>
          <w:b/>
        </w:rPr>
        <w:t xml:space="preserve">Non-Resident [Section 2 (30)] </w:t>
      </w:r>
    </w:p>
    <w:p w:rsidR="00766420" w:rsidRDefault="00766420" w:rsidP="00766420">
      <w:pPr>
        <w:ind w:left="10" w:right="129"/>
      </w:pPr>
      <w:r>
        <w:t xml:space="preserve">If an individual </w:t>
      </w:r>
      <w:r>
        <w:rPr>
          <w:b/>
        </w:rPr>
        <w:t>does not satisfy any of the basic conditions</w:t>
      </w:r>
      <w:r>
        <w:t>, he is said to be Non-Resident. Additional conditions are irrelevant in relation to Non</w:t>
      </w:r>
      <w:r w:rsidR="003C68D0">
        <w:t xml:space="preserve"> -</w:t>
      </w:r>
      <w:r>
        <w:t xml:space="preserve">Residents. </w:t>
      </w:r>
    </w:p>
    <w:p w:rsidR="00766420" w:rsidRDefault="00766420" w:rsidP="00766420">
      <w:pPr>
        <w:spacing w:after="11" w:line="276" w:lineRule="auto"/>
        <w:ind w:left="0" w:firstLine="0"/>
        <w:jc w:val="left"/>
      </w:pPr>
    </w:p>
    <w:tbl>
      <w:tblPr>
        <w:tblStyle w:val="TableGrid"/>
        <w:tblW w:w="9244" w:type="dxa"/>
        <w:tblInd w:w="-108" w:type="dxa"/>
        <w:tblCellMar>
          <w:left w:w="108" w:type="dxa"/>
          <w:right w:w="40" w:type="dxa"/>
        </w:tblCellMar>
        <w:tblLook w:val="04A0" w:firstRow="1" w:lastRow="0" w:firstColumn="1" w:lastColumn="0" w:noHBand="0" w:noVBand="1"/>
      </w:tblPr>
      <w:tblGrid>
        <w:gridCol w:w="4787"/>
        <w:gridCol w:w="1277"/>
        <w:gridCol w:w="1985"/>
        <w:gridCol w:w="1195"/>
      </w:tblGrid>
      <w:tr w:rsidR="00766420" w:rsidTr="00B54073">
        <w:trPr>
          <w:trHeight w:val="655"/>
        </w:trPr>
        <w:tc>
          <w:tcPr>
            <w:tcW w:w="4786"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vAlign w:val="center"/>
          </w:tcPr>
          <w:p w:rsidR="00766420" w:rsidRDefault="00766420" w:rsidP="00B54073">
            <w:pPr>
              <w:spacing w:after="0" w:line="276" w:lineRule="auto"/>
              <w:ind w:left="10" w:firstLine="0"/>
            </w:pPr>
            <w:r>
              <w:rPr>
                <w:b/>
              </w:rPr>
              <w:t xml:space="preserve">Resident </w:t>
            </w:r>
          </w:p>
        </w:tc>
        <w:tc>
          <w:tcPr>
            <w:tcW w:w="1985"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Not ordinarily resident </w:t>
            </w:r>
          </w:p>
        </w:tc>
        <w:tc>
          <w:tcPr>
            <w:tcW w:w="1195"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1" w:line="240" w:lineRule="auto"/>
              <w:ind w:left="0" w:firstLine="0"/>
              <w:jc w:val="center"/>
            </w:pPr>
            <w:r>
              <w:rPr>
                <w:b/>
              </w:rPr>
              <w:t>Non-</w:t>
            </w:r>
          </w:p>
          <w:p w:rsidR="00766420" w:rsidRDefault="00766420" w:rsidP="00B54073">
            <w:pPr>
              <w:spacing w:after="0" w:line="276" w:lineRule="auto"/>
              <w:ind w:left="5" w:firstLine="0"/>
            </w:pPr>
            <w:r>
              <w:rPr>
                <w:b/>
              </w:rPr>
              <w:t xml:space="preserve">resident </w:t>
            </w:r>
          </w:p>
        </w:tc>
      </w:tr>
      <w:tr w:rsidR="00766420" w:rsidTr="00B54073">
        <w:trPr>
          <w:trHeight w:val="326"/>
        </w:trPr>
        <w:tc>
          <w:tcPr>
            <w:tcW w:w="4786" w:type="dxa"/>
            <w:tcBorders>
              <w:top w:val="single" w:sz="4" w:space="0" w:color="000000"/>
              <w:left w:val="single" w:sz="4" w:space="0" w:color="000000"/>
              <w:bottom w:val="nil"/>
              <w:right w:val="single" w:sz="4" w:space="0" w:color="000000"/>
            </w:tcBorders>
          </w:tcPr>
          <w:p w:rsidR="00766420" w:rsidRDefault="00766420" w:rsidP="00B54073">
            <w:pPr>
              <w:spacing w:after="0" w:line="276" w:lineRule="auto"/>
              <w:ind w:left="0" w:firstLine="0"/>
            </w:pPr>
            <w:r>
              <w:t xml:space="preserve">Indian Income: Received in India or </w:t>
            </w:r>
          </w:p>
        </w:tc>
        <w:tc>
          <w:tcPr>
            <w:tcW w:w="1277" w:type="dxa"/>
            <w:tcBorders>
              <w:top w:val="single" w:sz="4" w:space="0" w:color="000000"/>
              <w:left w:val="single" w:sz="4" w:space="0" w:color="000000"/>
              <w:bottom w:val="nil"/>
              <w:right w:val="single" w:sz="4" w:space="0" w:color="000000"/>
            </w:tcBorders>
          </w:tcPr>
          <w:p w:rsidR="00766420" w:rsidRDefault="00766420" w:rsidP="00B54073">
            <w:pPr>
              <w:spacing w:after="0" w:line="276" w:lineRule="auto"/>
              <w:ind w:left="0" w:firstLine="0"/>
              <w:jc w:val="left"/>
            </w:pPr>
          </w:p>
        </w:tc>
        <w:tc>
          <w:tcPr>
            <w:tcW w:w="1985" w:type="dxa"/>
            <w:tcBorders>
              <w:top w:val="single" w:sz="4" w:space="0" w:color="000000"/>
              <w:left w:val="single" w:sz="4" w:space="0" w:color="000000"/>
              <w:bottom w:val="nil"/>
              <w:right w:val="single" w:sz="4" w:space="0" w:color="000000"/>
            </w:tcBorders>
          </w:tcPr>
          <w:p w:rsidR="00766420" w:rsidRDefault="00766420" w:rsidP="00B54073">
            <w:pPr>
              <w:spacing w:after="0" w:line="276" w:lineRule="auto"/>
              <w:ind w:left="0" w:firstLine="0"/>
              <w:jc w:val="left"/>
            </w:pPr>
          </w:p>
        </w:tc>
        <w:tc>
          <w:tcPr>
            <w:tcW w:w="1195" w:type="dxa"/>
            <w:tcBorders>
              <w:top w:val="single" w:sz="4" w:space="0" w:color="000000"/>
              <w:left w:val="single" w:sz="4" w:space="0" w:color="000000"/>
              <w:bottom w:val="nil"/>
              <w:right w:val="single" w:sz="4" w:space="0" w:color="000000"/>
            </w:tcBorders>
          </w:tcPr>
          <w:p w:rsidR="00766420" w:rsidRDefault="00766420" w:rsidP="00B54073">
            <w:pPr>
              <w:spacing w:after="0" w:line="276" w:lineRule="auto"/>
              <w:ind w:left="0" w:firstLine="0"/>
              <w:jc w:val="left"/>
            </w:pPr>
          </w:p>
        </w:tc>
      </w:tr>
      <w:tr w:rsidR="00766420" w:rsidTr="00B54073">
        <w:trPr>
          <w:trHeight w:val="649"/>
        </w:trPr>
        <w:tc>
          <w:tcPr>
            <w:tcW w:w="4786" w:type="dxa"/>
            <w:tcBorders>
              <w:top w:val="nil"/>
              <w:left w:val="single" w:sz="4" w:space="0" w:color="000000"/>
              <w:bottom w:val="single" w:sz="4" w:space="0" w:color="000000"/>
              <w:right w:val="single" w:sz="4" w:space="0" w:color="000000"/>
            </w:tcBorders>
          </w:tcPr>
          <w:p w:rsidR="00766420" w:rsidRDefault="00766420" w:rsidP="00B54073">
            <w:pPr>
              <w:spacing w:after="0" w:line="276" w:lineRule="auto"/>
              <w:ind w:left="0" w:firstLine="0"/>
            </w:pPr>
            <w:r>
              <w:t xml:space="preserve">outside India; Earned or Accrued in India or outside India </w:t>
            </w:r>
          </w:p>
        </w:tc>
        <w:tc>
          <w:tcPr>
            <w:tcW w:w="1277" w:type="dxa"/>
            <w:tcBorders>
              <w:top w:val="nil"/>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TAX </w:t>
            </w:r>
          </w:p>
        </w:tc>
        <w:tc>
          <w:tcPr>
            <w:tcW w:w="1985" w:type="dxa"/>
            <w:tcBorders>
              <w:top w:val="nil"/>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TAX </w:t>
            </w:r>
          </w:p>
        </w:tc>
        <w:tc>
          <w:tcPr>
            <w:tcW w:w="1195" w:type="dxa"/>
            <w:tcBorders>
              <w:top w:val="nil"/>
              <w:left w:val="single" w:sz="4" w:space="0" w:color="000000"/>
              <w:bottom w:val="single" w:sz="4" w:space="0" w:color="000000"/>
              <w:right w:val="single" w:sz="4" w:space="0" w:color="000000"/>
            </w:tcBorders>
          </w:tcPr>
          <w:p w:rsidR="00766420" w:rsidRDefault="00766420" w:rsidP="00B54073">
            <w:pPr>
              <w:spacing w:after="0" w:line="276" w:lineRule="auto"/>
              <w:ind w:left="192" w:firstLine="0"/>
              <w:jc w:val="left"/>
            </w:pPr>
            <w:r>
              <w:rPr>
                <w:b/>
              </w:rPr>
              <w:t xml:space="preserve">TAX </w:t>
            </w:r>
          </w:p>
        </w:tc>
      </w:tr>
      <w:tr w:rsidR="00766420" w:rsidTr="00B54073">
        <w:trPr>
          <w:trHeight w:val="655"/>
        </w:trPr>
        <w:tc>
          <w:tcPr>
            <w:tcW w:w="4786"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pPr>
            <w:r>
              <w:t xml:space="preserve">Foreign Income: Business controlled or Set up in India  </w:t>
            </w:r>
          </w:p>
        </w:tc>
        <w:tc>
          <w:tcPr>
            <w:tcW w:w="1277"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TAX </w:t>
            </w:r>
          </w:p>
        </w:tc>
        <w:tc>
          <w:tcPr>
            <w:tcW w:w="1985"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TAX </w:t>
            </w:r>
          </w:p>
        </w:tc>
        <w:tc>
          <w:tcPr>
            <w:tcW w:w="1195"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 </w:t>
            </w:r>
          </w:p>
        </w:tc>
      </w:tr>
      <w:tr w:rsidR="00766420" w:rsidTr="00B54073">
        <w:trPr>
          <w:trHeight w:val="653"/>
        </w:trPr>
        <w:tc>
          <w:tcPr>
            <w:tcW w:w="4786"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left"/>
            </w:pPr>
            <w:r>
              <w:t xml:space="preserve">Business controlled or set up outside India </w:t>
            </w:r>
          </w:p>
        </w:tc>
        <w:tc>
          <w:tcPr>
            <w:tcW w:w="1277"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TAX </w:t>
            </w:r>
          </w:p>
        </w:tc>
        <w:tc>
          <w:tcPr>
            <w:tcW w:w="1985"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 </w:t>
            </w:r>
          </w:p>
        </w:tc>
        <w:tc>
          <w:tcPr>
            <w:tcW w:w="1195"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 </w:t>
            </w:r>
          </w:p>
        </w:tc>
      </w:tr>
      <w:tr w:rsidR="00766420" w:rsidTr="00B54073">
        <w:trPr>
          <w:trHeight w:val="334"/>
        </w:trPr>
        <w:tc>
          <w:tcPr>
            <w:tcW w:w="4786"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left"/>
            </w:pPr>
            <w:r>
              <w:t xml:space="preserve">Any other foreign income </w:t>
            </w:r>
          </w:p>
        </w:tc>
        <w:tc>
          <w:tcPr>
            <w:tcW w:w="1277"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TAX </w:t>
            </w:r>
          </w:p>
        </w:tc>
        <w:tc>
          <w:tcPr>
            <w:tcW w:w="1985"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 </w:t>
            </w:r>
          </w:p>
        </w:tc>
        <w:tc>
          <w:tcPr>
            <w:tcW w:w="1195"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 </w:t>
            </w:r>
          </w:p>
        </w:tc>
      </w:tr>
      <w:tr w:rsidR="00766420" w:rsidTr="00B54073">
        <w:trPr>
          <w:trHeight w:val="331"/>
        </w:trPr>
        <w:tc>
          <w:tcPr>
            <w:tcW w:w="4786"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left"/>
            </w:pPr>
            <w:r>
              <w:t xml:space="preserve">Past Income remitted to India </w:t>
            </w:r>
          </w:p>
        </w:tc>
        <w:tc>
          <w:tcPr>
            <w:tcW w:w="1277"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 </w:t>
            </w:r>
          </w:p>
        </w:tc>
        <w:tc>
          <w:tcPr>
            <w:tcW w:w="1195"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center"/>
            </w:pPr>
            <w:r>
              <w:rPr>
                <w:b/>
              </w:rPr>
              <w:t xml:space="preserve">- </w:t>
            </w:r>
          </w:p>
        </w:tc>
      </w:tr>
    </w:tbl>
    <w:p w:rsidR="00766420" w:rsidRDefault="00766420" w:rsidP="00766420">
      <w:pPr>
        <w:spacing w:after="4" w:line="240" w:lineRule="auto"/>
        <w:ind w:left="0" w:firstLine="0"/>
        <w:jc w:val="left"/>
      </w:pPr>
    </w:p>
    <w:p w:rsidR="002E3BED" w:rsidRDefault="002E3BED" w:rsidP="00766420">
      <w:pPr>
        <w:spacing w:after="4" w:line="240" w:lineRule="auto"/>
        <w:ind w:left="0" w:firstLine="0"/>
        <w:jc w:val="left"/>
      </w:pPr>
    </w:p>
    <w:p w:rsidR="002E3BED" w:rsidRDefault="002E3BED" w:rsidP="00766420">
      <w:pPr>
        <w:spacing w:after="4" w:line="240" w:lineRule="auto"/>
        <w:ind w:left="0" w:firstLine="0"/>
        <w:jc w:val="left"/>
      </w:pPr>
    </w:p>
    <w:p w:rsidR="002E3BED" w:rsidRDefault="002E3BED" w:rsidP="00766420">
      <w:pPr>
        <w:spacing w:after="4" w:line="240" w:lineRule="auto"/>
        <w:ind w:left="0" w:firstLine="0"/>
        <w:jc w:val="left"/>
      </w:pPr>
    </w:p>
    <w:p w:rsidR="002E3BED" w:rsidRDefault="002E3BED" w:rsidP="00766420">
      <w:pPr>
        <w:spacing w:after="4" w:line="240" w:lineRule="auto"/>
        <w:ind w:left="0" w:firstLine="0"/>
        <w:jc w:val="left"/>
      </w:pPr>
    </w:p>
    <w:p w:rsidR="002E3BED" w:rsidRDefault="002E3BED" w:rsidP="00766420">
      <w:pPr>
        <w:spacing w:after="4" w:line="240" w:lineRule="auto"/>
        <w:ind w:left="0" w:firstLine="0"/>
        <w:jc w:val="left"/>
      </w:pPr>
    </w:p>
    <w:p w:rsidR="00766420" w:rsidRDefault="00766420" w:rsidP="00766420">
      <w:pPr>
        <w:spacing w:after="1" w:line="240" w:lineRule="auto"/>
        <w:ind w:left="10" w:right="-15"/>
        <w:jc w:val="center"/>
      </w:pPr>
      <w:r>
        <w:rPr>
          <w:b/>
          <w:u w:val="single" w:color="000000"/>
        </w:rPr>
        <w:lastRenderedPageBreak/>
        <w:t>HEADS OF INCOME</w:t>
      </w:r>
    </w:p>
    <w:p w:rsidR="00766420" w:rsidRDefault="00766420" w:rsidP="00766420">
      <w:pPr>
        <w:spacing w:after="0" w:line="240" w:lineRule="auto"/>
        <w:ind w:left="0" w:firstLine="0"/>
        <w:jc w:val="center"/>
      </w:pPr>
    </w:p>
    <w:p w:rsidR="00766420" w:rsidRDefault="00766420" w:rsidP="00766420">
      <w:pPr>
        <w:ind w:left="10"/>
      </w:pPr>
      <w:r>
        <w:t xml:space="preserve"> Total income is computed on the basis of residential status of the assessee. The income is classified in to the following </w:t>
      </w:r>
      <w:r>
        <w:rPr>
          <w:b/>
        </w:rPr>
        <w:t xml:space="preserve">five heads. </w:t>
      </w:r>
    </w:p>
    <w:p w:rsidR="00766420" w:rsidRDefault="00766420" w:rsidP="00766420">
      <w:pPr>
        <w:numPr>
          <w:ilvl w:val="0"/>
          <w:numId w:val="8"/>
        </w:numPr>
        <w:ind w:right="127" w:hanging="360"/>
      </w:pPr>
      <w:r>
        <w:t xml:space="preserve">Income under the head “Salary”. (Section 15 to 17) </w:t>
      </w:r>
    </w:p>
    <w:p w:rsidR="00766420" w:rsidRDefault="00766420" w:rsidP="00766420">
      <w:pPr>
        <w:numPr>
          <w:ilvl w:val="0"/>
          <w:numId w:val="8"/>
        </w:numPr>
        <w:ind w:right="127" w:hanging="360"/>
      </w:pPr>
      <w:r>
        <w:t xml:space="preserve">Income under the head “House Property”. (Section 22 to 27) </w:t>
      </w:r>
      <w:r>
        <w:rPr>
          <w:b/>
        </w:rPr>
        <w:t>3.</w:t>
      </w:r>
      <w:r>
        <w:t xml:space="preserve">Income under the head “Profits and gains of Business or Profession”. (Section 28 to 44) </w:t>
      </w:r>
    </w:p>
    <w:p w:rsidR="00766420" w:rsidRDefault="00766420" w:rsidP="00766420">
      <w:pPr>
        <w:numPr>
          <w:ilvl w:val="0"/>
          <w:numId w:val="9"/>
        </w:numPr>
        <w:ind w:hanging="360"/>
      </w:pPr>
      <w:r>
        <w:t xml:space="preserve">Income under the head “Capital Gains”. (Section 45 to 55) </w:t>
      </w:r>
    </w:p>
    <w:p w:rsidR="00766420" w:rsidRDefault="00766420" w:rsidP="00766420">
      <w:pPr>
        <w:numPr>
          <w:ilvl w:val="0"/>
          <w:numId w:val="9"/>
        </w:numPr>
        <w:ind w:hanging="360"/>
      </w:pPr>
      <w:r>
        <w:t xml:space="preserve">Income under the head “Income from other sources”. (Section 56 to 59) </w:t>
      </w:r>
    </w:p>
    <w:p w:rsidR="00766420" w:rsidRDefault="00766420" w:rsidP="00766420">
      <w:pPr>
        <w:spacing w:after="6" w:line="240" w:lineRule="auto"/>
        <w:ind w:left="0" w:firstLine="0"/>
        <w:jc w:val="left"/>
      </w:pPr>
    </w:p>
    <w:p w:rsidR="00766420" w:rsidRDefault="00766420" w:rsidP="00766420">
      <w:pPr>
        <w:spacing w:after="1" w:line="240" w:lineRule="auto"/>
        <w:ind w:left="10" w:right="-15"/>
        <w:jc w:val="center"/>
      </w:pPr>
      <w:r>
        <w:rPr>
          <w:b/>
          <w:u w:val="single" w:color="000000"/>
        </w:rPr>
        <w:t>SALARY INCOME</w:t>
      </w:r>
    </w:p>
    <w:p w:rsidR="00766420" w:rsidRDefault="00766420" w:rsidP="00766420">
      <w:pPr>
        <w:spacing w:after="2" w:line="236" w:lineRule="auto"/>
        <w:ind w:left="-5"/>
      </w:pPr>
      <w:r>
        <w:rPr>
          <w:b/>
        </w:rPr>
        <w:t xml:space="preserve">Meaning </w:t>
      </w:r>
    </w:p>
    <w:p w:rsidR="00766420" w:rsidRDefault="00766420" w:rsidP="00766420">
      <w:pPr>
        <w:ind w:left="10" w:right="137"/>
      </w:pPr>
      <w:r>
        <w:t xml:space="preserve"> According to Section 17 (1), salary includes wages, any annuity or pension (Family Pension received by heirs of an employee is taxable under income from other source), any gratuity, any fees, commission, perquisites or profit lieu of or in addition to any salary or wages, any advance of salary, leave encashment and recognised provident fund. </w:t>
      </w:r>
    </w:p>
    <w:p w:rsidR="001D3B22" w:rsidRDefault="001D3B22" w:rsidP="00766420">
      <w:pPr>
        <w:ind w:left="10" w:right="137"/>
      </w:pPr>
    </w:p>
    <w:p w:rsidR="001D3B22" w:rsidRDefault="001D3B22" w:rsidP="00766420">
      <w:pPr>
        <w:ind w:left="10" w:right="137"/>
      </w:pPr>
    </w:p>
    <w:p w:rsidR="00766420" w:rsidRDefault="00766420" w:rsidP="00766420">
      <w:pPr>
        <w:spacing w:after="0" w:line="240" w:lineRule="auto"/>
        <w:ind w:left="0" w:firstLine="0"/>
        <w:jc w:val="center"/>
      </w:pPr>
    </w:p>
    <w:p w:rsidR="00766420" w:rsidRDefault="00766420" w:rsidP="00766420">
      <w:pPr>
        <w:spacing w:after="1" w:line="240" w:lineRule="auto"/>
        <w:ind w:left="10" w:right="-15"/>
        <w:jc w:val="center"/>
      </w:pPr>
      <w:r>
        <w:rPr>
          <w:b/>
          <w:u w:val="single" w:color="000000"/>
        </w:rPr>
        <w:t>ALLOWANCES &amp; PERQUISITIES</w:t>
      </w:r>
    </w:p>
    <w:p w:rsidR="00766420" w:rsidRDefault="00766420" w:rsidP="00766420">
      <w:pPr>
        <w:spacing w:after="0" w:line="240" w:lineRule="auto"/>
        <w:ind w:left="0" w:firstLine="0"/>
        <w:jc w:val="center"/>
      </w:pPr>
    </w:p>
    <w:p w:rsidR="00766420" w:rsidRDefault="00766420" w:rsidP="00766420">
      <w:pPr>
        <w:spacing w:after="2" w:line="236" w:lineRule="auto"/>
        <w:ind w:left="-5"/>
      </w:pPr>
      <w:r>
        <w:rPr>
          <w:b/>
        </w:rPr>
        <w:t xml:space="preserve">Allowances [Section 17 (3)] </w:t>
      </w:r>
    </w:p>
    <w:p w:rsidR="00766420" w:rsidRDefault="00766420" w:rsidP="00766420">
      <w:pPr>
        <w:ind w:left="10" w:right="130"/>
      </w:pPr>
      <w:r>
        <w:t xml:space="preserve">The term allowance has been derived from the word ‘to allow’. The word allowance means “any amount or sum allowed regularly.” An allowance is a cash payment to the employee on a regular basis in addition to basic salary to meet certain expenses. </w:t>
      </w:r>
    </w:p>
    <w:p w:rsidR="00766420" w:rsidRDefault="00766420" w:rsidP="00766420">
      <w:pPr>
        <w:spacing w:after="4" w:line="240" w:lineRule="auto"/>
        <w:ind w:left="0" w:firstLine="0"/>
        <w:jc w:val="left"/>
      </w:pPr>
    </w:p>
    <w:p w:rsidR="00766420" w:rsidRDefault="00766420" w:rsidP="00766420">
      <w:pPr>
        <w:spacing w:after="2" w:line="236" w:lineRule="auto"/>
        <w:ind w:left="-5"/>
      </w:pPr>
      <w:r>
        <w:rPr>
          <w:b/>
        </w:rPr>
        <w:t xml:space="preserve">Fully Exempted </w:t>
      </w:r>
    </w:p>
    <w:p w:rsidR="00766420" w:rsidRDefault="00766420" w:rsidP="00766420">
      <w:pPr>
        <w:numPr>
          <w:ilvl w:val="0"/>
          <w:numId w:val="10"/>
        </w:numPr>
        <w:ind w:hanging="360"/>
      </w:pPr>
      <w:r>
        <w:t>Foreign Allowance only in case of Government employees posted outside India.</w:t>
      </w:r>
    </w:p>
    <w:p w:rsidR="00766420" w:rsidRDefault="00766420" w:rsidP="00766420">
      <w:pPr>
        <w:numPr>
          <w:ilvl w:val="0"/>
          <w:numId w:val="10"/>
        </w:numPr>
        <w:ind w:hanging="360"/>
      </w:pPr>
      <w:r>
        <w:t>House Rent Allowance given to judges of High Court and Supreme Court</w:t>
      </w:r>
    </w:p>
    <w:p w:rsidR="00766420" w:rsidRDefault="00766420" w:rsidP="00766420">
      <w:pPr>
        <w:numPr>
          <w:ilvl w:val="0"/>
          <w:numId w:val="10"/>
        </w:numPr>
        <w:ind w:hanging="360"/>
      </w:pPr>
      <w:r>
        <w:t>Allowances from UNO</w:t>
      </w:r>
    </w:p>
    <w:p w:rsidR="00766420" w:rsidRDefault="00766420" w:rsidP="00766420">
      <w:pPr>
        <w:spacing w:after="4" w:line="240" w:lineRule="auto"/>
        <w:ind w:left="0" w:firstLine="0"/>
        <w:jc w:val="left"/>
      </w:pPr>
    </w:p>
    <w:p w:rsidR="00766420" w:rsidRDefault="00766420" w:rsidP="00766420">
      <w:pPr>
        <w:spacing w:after="2" w:line="236" w:lineRule="auto"/>
        <w:ind w:left="-5"/>
      </w:pPr>
      <w:r>
        <w:rPr>
          <w:b/>
        </w:rPr>
        <w:t xml:space="preserve">Fully Taxable </w:t>
      </w:r>
    </w:p>
    <w:p w:rsidR="00766420" w:rsidRDefault="00766420" w:rsidP="00766420">
      <w:pPr>
        <w:ind w:left="10"/>
      </w:pPr>
      <w:r>
        <w:t xml:space="preserve">1. Dearness Allowance 2. City Compensatory Allowance 3. Capital Compensatory Allowance 4. Lunch Allowance 5. Tiffin Allowance 6. Marriage </w:t>
      </w:r>
    </w:p>
    <w:p w:rsidR="00766420" w:rsidRDefault="00766420" w:rsidP="00766420">
      <w:pPr>
        <w:ind w:left="10"/>
      </w:pPr>
      <w:r>
        <w:t xml:space="preserve">Allowance 7. Family Allowance 8. Deputation Allowance 9.Project Allowance </w:t>
      </w:r>
    </w:p>
    <w:p w:rsidR="00766420" w:rsidRDefault="00766420" w:rsidP="00766420">
      <w:pPr>
        <w:ind w:left="10"/>
      </w:pPr>
      <w:r>
        <w:lastRenderedPageBreak/>
        <w:t xml:space="preserve">10. Overtime Allowance 11. Fixed Medical Allowance 12. Entertainment Allowance for Non-Government Employee 13. Water and Electricity </w:t>
      </w:r>
    </w:p>
    <w:p w:rsidR="00766420" w:rsidRDefault="00766420" w:rsidP="00766420">
      <w:pPr>
        <w:ind w:left="10"/>
      </w:pPr>
      <w:r>
        <w:t xml:space="preserve">Allowance 14. Servant Allowance 15. Holiday Trip Allowance </w:t>
      </w:r>
    </w:p>
    <w:p w:rsidR="00766420" w:rsidRDefault="00766420" w:rsidP="00766420">
      <w:pPr>
        <w:spacing w:after="6" w:line="240" w:lineRule="auto"/>
        <w:ind w:left="0" w:firstLine="0"/>
        <w:jc w:val="left"/>
      </w:pPr>
    </w:p>
    <w:p w:rsidR="00766420" w:rsidRDefault="00766420" w:rsidP="00766420">
      <w:pPr>
        <w:spacing w:after="2" w:line="236" w:lineRule="auto"/>
        <w:ind w:left="-5"/>
      </w:pPr>
      <w:r>
        <w:rPr>
          <w:b/>
        </w:rPr>
        <w:t xml:space="preserve">Partially Taxable </w:t>
      </w:r>
    </w:p>
    <w:p w:rsidR="00766420" w:rsidRDefault="00766420" w:rsidP="00766420">
      <w:pPr>
        <w:numPr>
          <w:ilvl w:val="0"/>
          <w:numId w:val="11"/>
        </w:numPr>
        <w:spacing w:after="2" w:line="236" w:lineRule="auto"/>
        <w:ind w:hanging="360"/>
      </w:pPr>
      <w:r>
        <w:rPr>
          <w:b/>
        </w:rPr>
        <w:t xml:space="preserve">House Rent Allowance </w:t>
      </w:r>
    </w:p>
    <w:p w:rsidR="00766420" w:rsidRDefault="00766420" w:rsidP="00766420">
      <w:pPr>
        <w:ind w:left="730"/>
      </w:pPr>
      <w:r>
        <w:t xml:space="preserve">House Rent Allowance Received </w:t>
      </w:r>
      <w:r>
        <w:tab/>
      </w:r>
      <w:r>
        <w:tab/>
      </w:r>
      <w:r>
        <w:tab/>
      </w:r>
      <w:r>
        <w:tab/>
      </w:r>
      <w:r w:rsidR="001D3B22">
        <w:t xml:space="preserve">         </w:t>
      </w:r>
      <w:r>
        <w:t xml:space="preserve">XXX </w:t>
      </w:r>
    </w:p>
    <w:p w:rsidR="00766420" w:rsidRDefault="00766420" w:rsidP="00766420">
      <w:pPr>
        <w:spacing w:after="2" w:line="236" w:lineRule="auto"/>
        <w:ind w:left="730"/>
      </w:pPr>
      <w:r>
        <w:rPr>
          <w:b/>
        </w:rPr>
        <w:t>Least of the following is exempted</w:t>
      </w:r>
      <w:r>
        <w:t xml:space="preserve">: </w:t>
      </w:r>
    </w:p>
    <w:p w:rsidR="001D3B22" w:rsidRDefault="00766420" w:rsidP="00766420">
      <w:pPr>
        <w:numPr>
          <w:ilvl w:val="1"/>
          <w:numId w:val="11"/>
        </w:numPr>
        <w:spacing w:after="2" w:line="234" w:lineRule="auto"/>
        <w:ind w:hanging="218"/>
      </w:pPr>
      <w:r>
        <w:t xml:space="preserve">Actual HRA Received  </w:t>
      </w:r>
      <w:r>
        <w:tab/>
      </w:r>
      <w:r>
        <w:tab/>
      </w:r>
      <w:r>
        <w:tab/>
      </w:r>
      <w:r w:rsidR="001D3B22">
        <w:t xml:space="preserve">                   </w:t>
      </w:r>
      <w:r>
        <w:t xml:space="preserve">XXX </w:t>
      </w:r>
    </w:p>
    <w:p w:rsidR="001D3B22" w:rsidRDefault="00766420" w:rsidP="00766420">
      <w:pPr>
        <w:numPr>
          <w:ilvl w:val="1"/>
          <w:numId w:val="11"/>
        </w:numPr>
        <w:spacing w:after="2" w:line="234" w:lineRule="auto"/>
        <w:ind w:hanging="218"/>
      </w:pPr>
      <w:r>
        <w:t xml:space="preserve">ii. Rent paid minus 10% of salary </w:t>
      </w:r>
      <w:r>
        <w:tab/>
      </w:r>
      <w:r>
        <w:tab/>
        <w:t>XXX</w:t>
      </w:r>
    </w:p>
    <w:p w:rsidR="00766420" w:rsidRDefault="00766420" w:rsidP="00766420">
      <w:pPr>
        <w:numPr>
          <w:ilvl w:val="1"/>
          <w:numId w:val="11"/>
        </w:numPr>
        <w:spacing w:after="2" w:line="234" w:lineRule="auto"/>
        <w:ind w:hanging="218"/>
      </w:pPr>
      <w:r>
        <w:t xml:space="preserve"> iii. 40% of Salary (50% in Metro cities) </w:t>
      </w:r>
      <w:r>
        <w:tab/>
        <w:t xml:space="preserve">XXX  </w:t>
      </w:r>
      <w:r>
        <w:tab/>
      </w:r>
      <w:r>
        <w:rPr>
          <w:u w:val="single" w:color="000000"/>
        </w:rPr>
        <w:t>XXX</w:t>
      </w:r>
    </w:p>
    <w:p w:rsidR="00766420" w:rsidRDefault="00766420" w:rsidP="00766420">
      <w:pPr>
        <w:ind w:left="730"/>
      </w:pPr>
      <w:r>
        <w:tab/>
        <w:t xml:space="preserve">Taxable HRA </w:t>
      </w:r>
      <w:r>
        <w:tab/>
      </w:r>
      <w:r>
        <w:tab/>
      </w:r>
      <w:r>
        <w:tab/>
      </w:r>
      <w:r>
        <w:tab/>
      </w:r>
      <w:r>
        <w:tab/>
      </w:r>
      <w:r>
        <w:tab/>
      </w:r>
      <w:r w:rsidR="00825236">
        <w:t xml:space="preserve">                   </w:t>
      </w:r>
      <w:r>
        <w:rPr>
          <w:u w:val="single" w:color="000000"/>
        </w:rPr>
        <w:t>XXX</w:t>
      </w:r>
    </w:p>
    <w:p w:rsidR="00766420" w:rsidRDefault="00766420" w:rsidP="00766420">
      <w:pPr>
        <w:spacing w:after="8" w:line="240" w:lineRule="auto"/>
        <w:ind w:left="720" w:firstLine="0"/>
        <w:jc w:val="left"/>
      </w:pPr>
    </w:p>
    <w:p w:rsidR="00766420" w:rsidRDefault="00766420" w:rsidP="00766420">
      <w:pPr>
        <w:pBdr>
          <w:top w:val="single" w:sz="4" w:space="0" w:color="000000"/>
          <w:left w:val="single" w:sz="4" w:space="0" w:color="000000"/>
          <w:bottom w:val="single" w:sz="4" w:space="0" w:color="000000"/>
          <w:right w:val="single" w:sz="4" w:space="0" w:color="000000"/>
        </w:pBdr>
        <w:spacing w:after="8" w:line="240" w:lineRule="auto"/>
        <w:ind w:left="0" w:right="278" w:firstLine="0"/>
        <w:jc w:val="right"/>
      </w:pPr>
      <w:r>
        <w:t xml:space="preserve">Salary = Basic + DA (Service Benefits)/DP + Commission on Turnover </w:t>
      </w:r>
    </w:p>
    <w:p w:rsidR="00766420" w:rsidRDefault="00766420" w:rsidP="00766420">
      <w:pPr>
        <w:spacing w:after="1" w:line="240" w:lineRule="auto"/>
        <w:ind w:left="720" w:firstLine="0"/>
        <w:jc w:val="left"/>
      </w:pPr>
    </w:p>
    <w:p w:rsidR="00766420" w:rsidRDefault="00766420" w:rsidP="00766420">
      <w:pPr>
        <w:numPr>
          <w:ilvl w:val="0"/>
          <w:numId w:val="11"/>
        </w:numPr>
        <w:ind w:hanging="360"/>
      </w:pPr>
      <w:r>
        <w:t xml:space="preserve">Entertainment of Government Employee </w:t>
      </w:r>
    </w:p>
    <w:p w:rsidR="00766420" w:rsidRDefault="00766420" w:rsidP="00766420">
      <w:pPr>
        <w:numPr>
          <w:ilvl w:val="0"/>
          <w:numId w:val="11"/>
        </w:numPr>
        <w:ind w:hanging="360"/>
      </w:pPr>
      <w:r>
        <w:rPr>
          <w:b/>
        </w:rPr>
        <w:t>Transport Allowance</w:t>
      </w:r>
      <w:r>
        <w:t xml:space="preserve"> – </w:t>
      </w:r>
      <w:r>
        <w:rPr>
          <w:b/>
        </w:rPr>
        <w:t>RS.800</w:t>
      </w:r>
      <w:r>
        <w:t xml:space="preserve"> per month is exempted. For handicapped/blind </w:t>
      </w:r>
      <w:r>
        <w:rPr>
          <w:b/>
        </w:rPr>
        <w:t>RS.</w:t>
      </w:r>
      <w:r w:rsidR="00713F78">
        <w:rPr>
          <w:b/>
        </w:rPr>
        <w:t>3,200</w:t>
      </w:r>
      <w:r>
        <w:t xml:space="preserve"> per month is exempted. </w:t>
      </w:r>
    </w:p>
    <w:p w:rsidR="00766420" w:rsidRDefault="00766420" w:rsidP="00766420">
      <w:pPr>
        <w:numPr>
          <w:ilvl w:val="0"/>
          <w:numId w:val="11"/>
        </w:numPr>
        <w:spacing w:after="2" w:line="236" w:lineRule="auto"/>
        <w:ind w:hanging="360"/>
      </w:pPr>
      <w:r>
        <w:rPr>
          <w:b/>
        </w:rPr>
        <w:t xml:space="preserve">Children Education Allowance </w:t>
      </w:r>
      <w:r>
        <w:t xml:space="preserve">– It shall be exempted up to </w:t>
      </w:r>
      <w:r>
        <w:rPr>
          <w:b/>
        </w:rPr>
        <w:t>Rs.100 per</w:t>
      </w:r>
      <w:r w:rsidR="006E1FD3">
        <w:rPr>
          <w:b/>
        </w:rPr>
        <w:t xml:space="preserve"> month per child maximum for 2</w:t>
      </w:r>
      <w:r>
        <w:rPr>
          <w:b/>
        </w:rPr>
        <w:t xml:space="preserve"> children.</w:t>
      </w:r>
    </w:p>
    <w:p w:rsidR="00766420" w:rsidRDefault="00766420" w:rsidP="00766420">
      <w:pPr>
        <w:numPr>
          <w:ilvl w:val="0"/>
          <w:numId w:val="11"/>
        </w:numPr>
        <w:spacing w:after="2" w:line="236" w:lineRule="auto"/>
        <w:ind w:hanging="360"/>
      </w:pPr>
      <w:r>
        <w:rPr>
          <w:b/>
        </w:rPr>
        <w:t xml:space="preserve">Hostel Expenditure Allowance - </w:t>
      </w:r>
      <w:r>
        <w:t xml:space="preserve">It shall be exempted up to </w:t>
      </w:r>
      <w:r>
        <w:rPr>
          <w:b/>
        </w:rPr>
        <w:t>Rs.300 per</w:t>
      </w:r>
      <w:r w:rsidR="00E5312D">
        <w:rPr>
          <w:b/>
        </w:rPr>
        <w:t xml:space="preserve"> month per child maximum for 2</w:t>
      </w:r>
      <w:r>
        <w:rPr>
          <w:b/>
        </w:rPr>
        <w:t xml:space="preserve"> children.</w:t>
      </w:r>
    </w:p>
    <w:p w:rsidR="00766420" w:rsidRDefault="00766420" w:rsidP="00766420">
      <w:pPr>
        <w:spacing w:after="4" w:line="240" w:lineRule="auto"/>
        <w:ind w:left="720" w:firstLine="0"/>
        <w:jc w:val="left"/>
      </w:pPr>
    </w:p>
    <w:p w:rsidR="00766420" w:rsidRDefault="00766420" w:rsidP="00766420">
      <w:pPr>
        <w:spacing w:after="2" w:line="236" w:lineRule="auto"/>
        <w:ind w:left="-5"/>
      </w:pPr>
      <w:r>
        <w:rPr>
          <w:b/>
        </w:rPr>
        <w:t xml:space="preserve">Perquisites [Section 17 (2)] </w:t>
      </w:r>
    </w:p>
    <w:p w:rsidR="00766420" w:rsidRDefault="00766420" w:rsidP="00766420">
      <w:pPr>
        <w:ind w:left="10"/>
      </w:pPr>
      <w:r>
        <w:t xml:space="preserve">A perquisite means any casual emolument, fee or profit attached to an office or position, in addition to salary or wages. </w:t>
      </w:r>
    </w:p>
    <w:p w:rsidR="00766420" w:rsidRDefault="00766420" w:rsidP="00766420">
      <w:pPr>
        <w:spacing w:after="0" w:line="240" w:lineRule="auto"/>
        <w:ind w:left="0" w:firstLine="0"/>
        <w:jc w:val="left"/>
      </w:pPr>
    </w:p>
    <w:p w:rsidR="00766420" w:rsidRDefault="00766420" w:rsidP="00766420">
      <w:pPr>
        <w:tabs>
          <w:tab w:val="left" w:pos="2655"/>
        </w:tabs>
        <w:spacing w:after="2" w:line="236" w:lineRule="auto"/>
        <w:ind w:left="-5"/>
      </w:pPr>
      <w:r>
        <w:rPr>
          <w:b/>
        </w:rPr>
        <w:t xml:space="preserve">Types of Perks </w:t>
      </w:r>
      <w:r>
        <w:rPr>
          <w:b/>
        </w:rPr>
        <w:tab/>
      </w:r>
    </w:p>
    <w:p w:rsidR="00766420" w:rsidRDefault="00766420" w:rsidP="00766420">
      <w:pPr>
        <w:numPr>
          <w:ilvl w:val="0"/>
          <w:numId w:val="12"/>
        </w:numPr>
        <w:ind w:hanging="360"/>
      </w:pPr>
      <w:r>
        <w:t>Perks exempted for all employees</w:t>
      </w:r>
    </w:p>
    <w:p w:rsidR="00766420" w:rsidRDefault="00766420" w:rsidP="00766420">
      <w:pPr>
        <w:numPr>
          <w:ilvl w:val="0"/>
          <w:numId w:val="12"/>
        </w:numPr>
        <w:ind w:hanging="360"/>
      </w:pPr>
      <w:r>
        <w:t xml:space="preserve">Perks taxable only for specified employees – An employee is said to be a specified employee in any of the following cases: a. If he is </w:t>
      </w:r>
      <w:r>
        <w:rPr>
          <w:b/>
        </w:rPr>
        <w:t>Director</w:t>
      </w:r>
      <w:r>
        <w:t xml:space="preserve"> of the Company </w:t>
      </w:r>
      <w:r>
        <w:rPr>
          <w:b/>
        </w:rPr>
        <w:t>or</w:t>
      </w:r>
      <w:r>
        <w:t xml:space="preserve"> b. he has substantial interest in the affairs of the company i.e., he holds at least </w:t>
      </w:r>
      <w:r>
        <w:rPr>
          <w:b/>
        </w:rPr>
        <w:t>20% of the voting power</w:t>
      </w:r>
      <w:r>
        <w:t xml:space="preserve"> (Equity Shares) in the company </w:t>
      </w:r>
      <w:r>
        <w:rPr>
          <w:b/>
        </w:rPr>
        <w:t>or</w:t>
      </w:r>
      <w:r>
        <w:t xml:space="preserve"> c. his monetary annual salary income is more than </w:t>
      </w:r>
      <w:r>
        <w:rPr>
          <w:b/>
        </w:rPr>
        <w:t xml:space="preserve">RS.50,000 per annum. </w:t>
      </w:r>
    </w:p>
    <w:p w:rsidR="00766420" w:rsidRDefault="00766420" w:rsidP="00766420">
      <w:pPr>
        <w:numPr>
          <w:ilvl w:val="0"/>
          <w:numId w:val="12"/>
        </w:numPr>
        <w:ind w:hanging="360"/>
      </w:pPr>
      <w:r>
        <w:t>Perks taxable for all employees</w:t>
      </w:r>
    </w:p>
    <w:p w:rsidR="00766420" w:rsidRDefault="00766420" w:rsidP="00766420">
      <w:pPr>
        <w:spacing w:after="0" w:line="240" w:lineRule="auto"/>
        <w:ind w:left="720" w:firstLine="0"/>
        <w:jc w:val="left"/>
      </w:pPr>
    </w:p>
    <w:p w:rsidR="00766420" w:rsidRDefault="00766420" w:rsidP="00766420">
      <w:pPr>
        <w:spacing w:after="2" w:line="236" w:lineRule="auto"/>
        <w:ind w:left="-5"/>
      </w:pPr>
      <w:r>
        <w:rPr>
          <w:b/>
        </w:rPr>
        <w:t xml:space="preserve">Rent Free Accommodation [RFA] </w:t>
      </w:r>
    </w:p>
    <w:p w:rsidR="00766420" w:rsidRDefault="00766420" w:rsidP="00766420">
      <w:pPr>
        <w:numPr>
          <w:ilvl w:val="0"/>
          <w:numId w:val="18"/>
        </w:numPr>
        <w:ind w:hanging="360"/>
      </w:pPr>
      <w:r>
        <w:rPr>
          <w:b/>
        </w:rPr>
        <w:t xml:space="preserve">Govt. Employee – </w:t>
      </w:r>
      <w:r>
        <w:t>License fee fixed by the Government.</w:t>
      </w:r>
    </w:p>
    <w:p w:rsidR="00766420" w:rsidRDefault="00766420" w:rsidP="00766420">
      <w:pPr>
        <w:numPr>
          <w:ilvl w:val="0"/>
          <w:numId w:val="18"/>
        </w:numPr>
        <w:spacing w:after="2" w:line="236" w:lineRule="auto"/>
        <w:ind w:hanging="360"/>
      </w:pPr>
      <w:r>
        <w:rPr>
          <w:b/>
        </w:rPr>
        <w:t xml:space="preserve">Other Employee </w:t>
      </w:r>
    </w:p>
    <w:p w:rsidR="00766420" w:rsidRDefault="00766420" w:rsidP="00766420">
      <w:pPr>
        <w:spacing w:after="2" w:line="236" w:lineRule="auto"/>
        <w:ind w:left="730"/>
      </w:pPr>
      <w:r>
        <w:rPr>
          <w:b/>
        </w:rPr>
        <w:lastRenderedPageBreak/>
        <w:t xml:space="preserve">A.House owned by Employer </w:t>
      </w:r>
    </w:p>
    <w:p w:rsidR="00766420" w:rsidRDefault="00766420" w:rsidP="00766420">
      <w:pPr>
        <w:spacing w:after="2" w:line="234" w:lineRule="auto"/>
        <w:ind w:left="1090" w:right="1337"/>
        <w:jc w:val="left"/>
      </w:pPr>
      <w:r>
        <w:rPr>
          <w:b/>
        </w:rPr>
        <w:t>i.</w:t>
      </w:r>
      <w:r>
        <w:t xml:space="preserve">Population above 25 Lakhs  </w:t>
      </w:r>
      <w:r>
        <w:tab/>
      </w:r>
      <w:r>
        <w:tab/>
        <w:t>= 15% of Salary</w:t>
      </w:r>
      <w:r>
        <w:rPr>
          <w:b/>
        </w:rPr>
        <w:t xml:space="preserve"> ii.</w:t>
      </w:r>
      <w:r>
        <w:t xml:space="preserve">Population 10 to 25 Lakhs  </w:t>
      </w:r>
      <w:r>
        <w:tab/>
        <w:t xml:space="preserve">          = 10% of Salary</w:t>
      </w:r>
      <w:r>
        <w:rPr>
          <w:b/>
        </w:rPr>
        <w:t xml:space="preserve"> iii.</w:t>
      </w:r>
      <w:r>
        <w:t xml:space="preserve">Population less than 10 Lakhs  </w:t>
      </w:r>
      <w:r>
        <w:tab/>
        <w:t>= 7.5% of Salary</w:t>
      </w:r>
    </w:p>
    <w:p w:rsidR="00766420" w:rsidRDefault="00766420" w:rsidP="00766420">
      <w:pPr>
        <w:spacing w:after="2" w:line="236" w:lineRule="auto"/>
        <w:ind w:left="730"/>
      </w:pPr>
      <w:r>
        <w:rPr>
          <w:b/>
        </w:rPr>
        <w:t xml:space="preserve">B.House Hired By Employer </w:t>
      </w:r>
    </w:p>
    <w:p w:rsidR="00766420" w:rsidRDefault="00766420" w:rsidP="00766420">
      <w:pPr>
        <w:ind w:left="1090"/>
      </w:pPr>
      <w:r>
        <w:t xml:space="preserve">Rent paid or 15% of salary whichever is lower is taxable </w:t>
      </w:r>
    </w:p>
    <w:p w:rsidR="00766420" w:rsidRDefault="00766420" w:rsidP="00766420">
      <w:pPr>
        <w:spacing w:after="0" w:line="240" w:lineRule="auto"/>
        <w:ind w:left="0" w:firstLine="0"/>
        <w:jc w:val="left"/>
      </w:pPr>
    </w:p>
    <w:p w:rsidR="00766420" w:rsidRPr="00696403" w:rsidRDefault="00766420" w:rsidP="00766420">
      <w:pPr>
        <w:spacing w:after="2" w:line="236" w:lineRule="auto"/>
        <w:ind w:left="-5"/>
        <w:rPr>
          <w:sz w:val="32"/>
          <w:szCs w:val="32"/>
        </w:rPr>
      </w:pPr>
      <w:r w:rsidRPr="00696403">
        <w:rPr>
          <w:b/>
          <w:sz w:val="32"/>
          <w:szCs w:val="32"/>
        </w:rPr>
        <w:t xml:space="preserve">Gratuity  </w:t>
      </w:r>
    </w:p>
    <w:p w:rsidR="00766420" w:rsidRDefault="00766420" w:rsidP="00766420">
      <w:pPr>
        <w:ind w:left="10" w:right="127"/>
      </w:pPr>
      <w:r>
        <w:t xml:space="preserve">Gratuity means a payment to an employee in respect of service rendered to employer. Gratuity refers to a lump-sum payment made by an employer to his employee at the time of leaving job in appreciation of his long and loyal services. </w:t>
      </w:r>
    </w:p>
    <w:p w:rsidR="00766420" w:rsidRDefault="00766420" w:rsidP="00766420">
      <w:pPr>
        <w:numPr>
          <w:ilvl w:val="0"/>
          <w:numId w:val="15"/>
        </w:numPr>
        <w:ind w:hanging="360"/>
      </w:pPr>
      <w:r>
        <w:rPr>
          <w:b/>
        </w:rPr>
        <w:t>Government</w:t>
      </w:r>
      <w:r>
        <w:t xml:space="preserve"> Employee Sec.10(10)(i) – </w:t>
      </w:r>
      <w:r>
        <w:rPr>
          <w:b/>
        </w:rPr>
        <w:t>Fully exempted</w:t>
      </w:r>
      <w:r>
        <w:t xml:space="preserve"> from tax. </w:t>
      </w:r>
    </w:p>
    <w:p w:rsidR="00766420" w:rsidRDefault="00766420" w:rsidP="00766420">
      <w:pPr>
        <w:numPr>
          <w:ilvl w:val="0"/>
          <w:numId w:val="15"/>
        </w:numPr>
        <w:spacing w:after="2" w:line="236" w:lineRule="auto"/>
        <w:ind w:hanging="360"/>
      </w:pPr>
      <w:r>
        <w:rPr>
          <w:b/>
        </w:rPr>
        <w:t xml:space="preserve">Non-Government Employee  </w:t>
      </w:r>
    </w:p>
    <w:p w:rsidR="00766420" w:rsidRDefault="00766420" w:rsidP="00766420">
      <w:pPr>
        <w:numPr>
          <w:ilvl w:val="1"/>
          <w:numId w:val="11"/>
        </w:numPr>
        <w:ind w:hanging="218"/>
      </w:pPr>
      <w:r>
        <w:t xml:space="preserve">Employee covered POGA, 1972 – Least of the following is exempted. </w:t>
      </w:r>
    </w:p>
    <w:p w:rsidR="00766420" w:rsidRDefault="00766420" w:rsidP="00766420">
      <w:pPr>
        <w:numPr>
          <w:ilvl w:val="1"/>
          <w:numId w:val="14"/>
        </w:numPr>
        <w:ind w:left="1001" w:hanging="281"/>
      </w:pPr>
      <w:r>
        <w:t xml:space="preserve">Gratuity received </w:t>
      </w:r>
    </w:p>
    <w:p w:rsidR="00766420" w:rsidRDefault="00766420" w:rsidP="00766420">
      <w:pPr>
        <w:numPr>
          <w:ilvl w:val="1"/>
          <w:numId w:val="14"/>
        </w:numPr>
        <w:ind w:left="1001" w:hanging="281"/>
      </w:pPr>
      <w:r>
        <w:t xml:space="preserve">Notified Limit RS.10,00,000 </w:t>
      </w:r>
    </w:p>
    <w:p w:rsidR="00766420" w:rsidRDefault="00766420" w:rsidP="00766420">
      <w:pPr>
        <w:numPr>
          <w:ilvl w:val="1"/>
          <w:numId w:val="14"/>
        </w:numPr>
        <w:ind w:left="1001" w:hanging="281"/>
      </w:pPr>
      <w:r>
        <w:t xml:space="preserve">15 days salary x completed years of service  </w:t>
      </w:r>
    </w:p>
    <w:p w:rsidR="00766420" w:rsidRDefault="00766420" w:rsidP="00766420">
      <w:pPr>
        <w:spacing w:after="0" w:line="240" w:lineRule="auto"/>
        <w:ind w:left="720" w:firstLine="0"/>
        <w:jc w:val="left"/>
      </w:pPr>
    </w:p>
    <w:p w:rsidR="00766420" w:rsidRDefault="00766420" w:rsidP="00766420">
      <w:pPr>
        <w:numPr>
          <w:ilvl w:val="1"/>
          <w:numId w:val="11"/>
        </w:numPr>
        <w:ind w:hanging="218"/>
      </w:pPr>
      <w:r>
        <w:t xml:space="preserve">Employee NOT covered POGA, 1972 – Least of the following is exempted. </w:t>
      </w:r>
    </w:p>
    <w:p w:rsidR="00766420" w:rsidRDefault="00766420" w:rsidP="00766420">
      <w:pPr>
        <w:numPr>
          <w:ilvl w:val="1"/>
          <w:numId w:val="17"/>
        </w:numPr>
        <w:ind w:left="1001" w:hanging="281"/>
      </w:pPr>
      <w:r>
        <w:t xml:space="preserve">Gratuity Received </w:t>
      </w:r>
    </w:p>
    <w:p w:rsidR="00766420" w:rsidRDefault="00766420" w:rsidP="00766420">
      <w:pPr>
        <w:numPr>
          <w:ilvl w:val="1"/>
          <w:numId w:val="17"/>
        </w:numPr>
        <w:ind w:left="1001" w:hanging="281"/>
      </w:pPr>
      <w:r>
        <w:t xml:space="preserve">Notified Limit RS.10,00,000 </w:t>
      </w:r>
    </w:p>
    <w:p w:rsidR="00766420" w:rsidRDefault="00766420" w:rsidP="00766420">
      <w:pPr>
        <w:numPr>
          <w:ilvl w:val="1"/>
          <w:numId w:val="17"/>
        </w:numPr>
        <w:ind w:left="1001" w:hanging="281"/>
      </w:pPr>
      <w:r>
        <w:t xml:space="preserve">½ average salary x completed year of services </w:t>
      </w:r>
    </w:p>
    <w:p w:rsidR="00766420" w:rsidRDefault="00766420" w:rsidP="00766420">
      <w:pPr>
        <w:spacing w:after="4" w:line="240" w:lineRule="auto"/>
        <w:ind w:left="720" w:firstLine="0"/>
        <w:jc w:val="left"/>
      </w:pPr>
    </w:p>
    <w:p w:rsidR="00766420" w:rsidRDefault="00766420" w:rsidP="00766420">
      <w:pPr>
        <w:spacing w:after="2" w:line="236" w:lineRule="auto"/>
        <w:ind w:left="-5"/>
      </w:pPr>
      <w:r>
        <w:rPr>
          <w:b/>
        </w:rPr>
        <w:t xml:space="preserve">Pension </w:t>
      </w:r>
    </w:p>
    <w:p w:rsidR="00766420" w:rsidRDefault="00766420" w:rsidP="00766420">
      <w:pPr>
        <w:ind w:left="10"/>
      </w:pPr>
      <w:r>
        <w:t xml:space="preserve">Pension is a periodical payment received by an employee subsequent to retirement. </w:t>
      </w:r>
    </w:p>
    <w:p w:rsidR="00766420" w:rsidRDefault="00766420" w:rsidP="00766420">
      <w:pPr>
        <w:ind w:left="10"/>
      </w:pPr>
      <w:r>
        <w:rPr>
          <w:b/>
        </w:rPr>
        <w:t>Uncommuted</w:t>
      </w:r>
      <w:r>
        <w:t xml:space="preserve"> pension (Monthly pension) – </w:t>
      </w:r>
      <w:r>
        <w:rPr>
          <w:b/>
        </w:rPr>
        <w:t>Fully taxable</w:t>
      </w:r>
      <w:r>
        <w:t xml:space="preserve"> for all employees. </w:t>
      </w:r>
    </w:p>
    <w:p w:rsidR="00766420" w:rsidRDefault="00766420" w:rsidP="00766420">
      <w:pPr>
        <w:spacing w:after="2" w:line="236" w:lineRule="auto"/>
        <w:ind w:left="-5"/>
      </w:pPr>
      <w:r>
        <w:rPr>
          <w:b/>
        </w:rPr>
        <w:t xml:space="preserve">Commuted Pension </w:t>
      </w:r>
    </w:p>
    <w:p w:rsidR="00766420" w:rsidRDefault="00766420" w:rsidP="00766420">
      <w:pPr>
        <w:numPr>
          <w:ilvl w:val="0"/>
          <w:numId w:val="16"/>
        </w:numPr>
        <w:ind w:hanging="360"/>
      </w:pPr>
      <w:r>
        <w:t xml:space="preserve">Government Employee – Fully exempted from tax </w:t>
      </w:r>
    </w:p>
    <w:p w:rsidR="00766420" w:rsidRDefault="00766420" w:rsidP="00766420">
      <w:pPr>
        <w:numPr>
          <w:ilvl w:val="0"/>
          <w:numId w:val="16"/>
        </w:numPr>
        <w:ind w:hanging="360"/>
      </w:pPr>
      <w:r>
        <w:t xml:space="preserve">Non-Government Employee </w:t>
      </w:r>
    </w:p>
    <w:p w:rsidR="00766420" w:rsidRDefault="00766420" w:rsidP="00766420">
      <w:pPr>
        <w:numPr>
          <w:ilvl w:val="1"/>
          <w:numId w:val="13"/>
        </w:numPr>
        <w:ind w:hanging="360"/>
      </w:pPr>
      <w:r>
        <w:t xml:space="preserve">Gratuity Received </w:t>
      </w:r>
      <w:r>
        <w:tab/>
      </w:r>
      <w:r>
        <w:tab/>
        <w:t xml:space="preserve"> = 1/3 exempted </w:t>
      </w:r>
    </w:p>
    <w:p w:rsidR="00766420" w:rsidRDefault="00766420" w:rsidP="00766420">
      <w:pPr>
        <w:numPr>
          <w:ilvl w:val="1"/>
          <w:numId w:val="13"/>
        </w:numPr>
        <w:ind w:hanging="360"/>
      </w:pPr>
      <w:r>
        <w:t xml:space="preserve">Gratuity not received  </w:t>
      </w:r>
      <w:r>
        <w:tab/>
        <w:t xml:space="preserve">= 1/2 exempted </w:t>
      </w:r>
    </w:p>
    <w:p w:rsidR="00766420" w:rsidRDefault="00766420" w:rsidP="00766420">
      <w:pPr>
        <w:spacing w:after="1" w:line="240" w:lineRule="auto"/>
        <w:ind w:left="-5" w:right="-15"/>
        <w:jc w:val="left"/>
      </w:pPr>
      <w:r>
        <w:rPr>
          <w:b/>
          <w:u w:val="single" w:color="000000"/>
        </w:rPr>
        <w:t>Deduction u/s 16</w:t>
      </w:r>
    </w:p>
    <w:p w:rsidR="00766420" w:rsidRDefault="00766420" w:rsidP="00766420">
      <w:pPr>
        <w:ind w:left="705" w:right="834" w:hanging="360"/>
      </w:pPr>
      <w:r>
        <w:t xml:space="preserve">1.Entertainment Allowance to Government Employee u/s 16 (ii) Least of the following is exempted: </w:t>
      </w:r>
    </w:p>
    <w:p w:rsidR="00766420" w:rsidRDefault="00766420" w:rsidP="00766420">
      <w:pPr>
        <w:numPr>
          <w:ilvl w:val="1"/>
          <w:numId w:val="19"/>
        </w:numPr>
        <w:ind w:hanging="360"/>
      </w:pPr>
      <w:r>
        <w:t xml:space="preserve">Statutory Limit Rs.5,000 (Maximum) </w:t>
      </w:r>
    </w:p>
    <w:p w:rsidR="00766420" w:rsidRDefault="00766420" w:rsidP="00766420">
      <w:pPr>
        <w:numPr>
          <w:ilvl w:val="1"/>
          <w:numId w:val="19"/>
        </w:numPr>
        <w:ind w:hanging="360"/>
      </w:pPr>
      <w:r>
        <w:t>1/5</w:t>
      </w:r>
      <w:r>
        <w:rPr>
          <w:vertAlign w:val="superscript"/>
        </w:rPr>
        <w:t>th</w:t>
      </w:r>
      <w:r>
        <w:t xml:space="preserve"> of Basic Salary </w:t>
      </w:r>
    </w:p>
    <w:p w:rsidR="00766420" w:rsidRDefault="00766420" w:rsidP="00766420">
      <w:pPr>
        <w:numPr>
          <w:ilvl w:val="1"/>
          <w:numId w:val="19"/>
        </w:numPr>
        <w:ind w:hanging="360"/>
      </w:pPr>
      <w:r>
        <w:t xml:space="preserve">Actual amount of Entertainment Allowance received </w:t>
      </w:r>
    </w:p>
    <w:p w:rsidR="00766420" w:rsidRDefault="00766420" w:rsidP="00766420">
      <w:r>
        <w:t xml:space="preserve">2.Tax on Employment u/s 16 (iii) </w:t>
      </w:r>
    </w:p>
    <w:p w:rsidR="00DE12DD" w:rsidRDefault="00DE12DD" w:rsidP="00766420"/>
    <w:p w:rsidR="00766420" w:rsidRDefault="00766420" w:rsidP="00766420">
      <w:pPr>
        <w:spacing w:after="1" w:line="240" w:lineRule="auto"/>
        <w:ind w:left="10" w:right="-15"/>
        <w:jc w:val="center"/>
      </w:pPr>
      <w:r>
        <w:rPr>
          <w:b/>
          <w:u w:val="single" w:color="000000"/>
        </w:rPr>
        <w:lastRenderedPageBreak/>
        <w:t>PROVIDENT FUNDS</w:t>
      </w:r>
    </w:p>
    <w:p w:rsidR="00766420" w:rsidRDefault="00766420" w:rsidP="00766420">
      <w:pPr>
        <w:ind w:left="10"/>
      </w:pPr>
      <w:r>
        <w:tab/>
        <w:t xml:space="preserve">To encourage savings for the social security of employees, the Government has set up various kinds of Provident Funds. </w:t>
      </w:r>
    </w:p>
    <w:p w:rsidR="00766420" w:rsidRDefault="00766420" w:rsidP="00766420">
      <w:pPr>
        <w:numPr>
          <w:ilvl w:val="0"/>
          <w:numId w:val="20"/>
        </w:numPr>
        <w:ind w:hanging="360"/>
      </w:pPr>
      <w:r>
        <w:t xml:space="preserve">Statutory Provident Fund (Act 1925) – Employer Contribution is fully exempted. Employee Contribution is fully qualifies for deduction u/s80C </w:t>
      </w:r>
    </w:p>
    <w:p w:rsidR="00766420" w:rsidRDefault="00766420" w:rsidP="00766420">
      <w:pPr>
        <w:numPr>
          <w:ilvl w:val="0"/>
          <w:numId w:val="20"/>
        </w:numPr>
        <w:ind w:hanging="360"/>
      </w:pPr>
      <w:r>
        <w:t xml:space="preserve">Recognised Provident Fund –Employer Contribution to RPF over 12% of Salary is taxable. Employee Contribution is fully qualifies for deduction u/s80C. Interest of RPF Excess of 9.5% is taxable. </w:t>
      </w:r>
    </w:p>
    <w:p w:rsidR="00766420" w:rsidRDefault="00766420" w:rsidP="00766420">
      <w:pPr>
        <w:numPr>
          <w:ilvl w:val="0"/>
          <w:numId w:val="20"/>
        </w:numPr>
        <w:ind w:hanging="360"/>
      </w:pPr>
      <w:r>
        <w:t xml:space="preserve">Unrecognised Provident Fund (URPF) </w:t>
      </w:r>
    </w:p>
    <w:p w:rsidR="00766420" w:rsidRDefault="00766420" w:rsidP="00766420">
      <w:pPr>
        <w:numPr>
          <w:ilvl w:val="0"/>
          <w:numId w:val="20"/>
        </w:numPr>
        <w:ind w:hanging="360"/>
      </w:pPr>
      <w:r>
        <w:t xml:space="preserve">Public Provident Fund (PPF) </w:t>
      </w:r>
    </w:p>
    <w:p w:rsidR="00766420" w:rsidRDefault="00766420" w:rsidP="00766420">
      <w:pPr>
        <w:spacing w:after="1" w:line="240" w:lineRule="auto"/>
        <w:ind w:left="10" w:right="-15"/>
        <w:jc w:val="center"/>
      </w:pPr>
      <w:r>
        <w:rPr>
          <w:b/>
          <w:u w:val="single" w:color="000000"/>
        </w:rPr>
        <w:t>INCOME FROM HOUSE PROPERTY</w:t>
      </w:r>
    </w:p>
    <w:p w:rsidR="00766420" w:rsidRDefault="00766420" w:rsidP="00766420">
      <w:pPr>
        <w:spacing w:after="2" w:line="236" w:lineRule="auto"/>
        <w:ind w:left="730"/>
      </w:pPr>
      <w:r>
        <w:t xml:space="preserve">Income from </w:t>
      </w:r>
      <w:r>
        <w:rPr>
          <w:b/>
        </w:rPr>
        <w:t>sub-letting</w:t>
      </w:r>
      <w:r>
        <w:t xml:space="preserve"> is an </w:t>
      </w:r>
      <w:r>
        <w:rPr>
          <w:b/>
        </w:rPr>
        <w:t xml:space="preserve">INCOME FROM OTHER SOURCES. </w:t>
      </w:r>
    </w:p>
    <w:p w:rsidR="00766420" w:rsidRDefault="00766420" w:rsidP="00766420">
      <w:pPr>
        <w:tabs>
          <w:tab w:val="left" w:pos="3195"/>
        </w:tabs>
        <w:spacing w:after="2" w:line="236" w:lineRule="auto"/>
        <w:ind w:left="-5"/>
      </w:pPr>
      <w:r>
        <w:rPr>
          <w:b/>
        </w:rPr>
        <w:t xml:space="preserve">Self-occupied house </w:t>
      </w:r>
      <w:r>
        <w:rPr>
          <w:b/>
        </w:rPr>
        <w:tab/>
      </w:r>
    </w:p>
    <w:p w:rsidR="00766420" w:rsidRDefault="00766420" w:rsidP="00766420">
      <w:pPr>
        <w:ind w:left="10"/>
      </w:pPr>
      <w:r>
        <w:rPr>
          <w:b/>
        </w:rPr>
        <w:tab/>
      </w:r>
      <w:r>
        <w:t xml:space="preserve">Gross Annual Value taken as Nil. </w:t>
      </w:r>
    </w:p>
    <w:p w:rsidR="00766420" w:rsidRDefault="00766420" w:rsidP="00766420">
      <w:pPr>
        <w:spacing w:after="2" w:line="236" w:lineRule="auto"/>
        <w:ind w:left="-5"/>
      </w:pPr>
      <w:r>
        <w:rPr>
          <w:b/>
        </w:rPr>
        <w:t xml:space="preserve">Let-out house  </w:t>
      </w:r>
    </w:p>
    <w:p w:rsidR="00766420" w:rsidRDefault="00766420" w:rsidP="00766420">
      <w:pPr>
        <w:ind w:left="10"/>
      </w:pPr>
      <w:r>
        <w:t xml:space="preserve">Municipal Rental Value </w:t>
      </w:r>
      <w:r>
        <w:rPr>
          <w:b/>
        </w:rPr>
        <w:t>(MRV)</w:t>
      </w:r>
      <w:r>
        <w:t xml:space="preserve"> xxx </w:t>
      </w:r>
    </w:p>
    <w:p w:rsidR="00766420" w:rsidRDefault="00766420" w:rsidP="00766420">
      <w:pPr>
        <w:ind w:left="10"/>
      </w:pPr>
      <w:r>
        <w:t xml:space="preserve">Fair Rental Value </w:t>
      </w:r>
      <w:r>
        <w:rPr>
          <w:b/>
        </w:rPr>
        <w:t>(FRV)</w:t>
      </w:r>
      <w:r>
        <w:tab/>
        <w:t xml:space="preserve">   xxx </w:t>
      </w:r>
    </w:p>
    <w:tbl>
      <w:tblPr>
        <w:tblStyle w:val="TableGrid"/>
        <w:tblW w:w="6251" w:type="dxa"/>
        <w:tblInd w:w="0" w:type="dxa"/>
        <w:tblLook w:val="04A0" w:firstRow="1" w:lastRow="0" w:firstColumn="1" w:lastColumn="0" w:noHBand="0" w:noVBand="1"/>
      </w:tblPr>
      <w:tblGrid>
        <w:gridCol w:w="720"/>
        <w:gridCol w:w="4321"/>
        <w:gridCol w:w="720"/>
        <w:gridCol w:w="490"/>
      </w:tblGrid>
      <w:tr w:rsidR="00766420" w:rsidTr="00B54073">
        <w:trPr>
          <w:trHeight w:val="317"/>
        </w:trPr>
        <w:tc>
          <w:tcPr>
            <w:tcW w:w="720" w:type="dxa"/>
            <w:tcBorders>
              <w:top w:val="nil"/>
              <w:left w:val="nil"/>
              <w:bottom w:val="nil"/>
              <w:right w:val="nil"/>
            </w:tcBorders>
          </w:tcPr>
          <w:p w:rsidR="00766420" w:rsidRDefault="00766420" w:rsidP="00B54073">
            <w:pPr>
              <w:spacing w:after="0" w:line="276" w:lineRule="auto"/>
              <w:ind w:left="0" w:firstLine="0"/>
              <w:jc w:val="left"/>
            </w:pPr>
          </w:p>
        </w:tc>
        <w:tc>
          <w:tcPr>
            <w:tcW w:w="4321" w:type="dxa"/>
            <w:tcBorders>
              <w:top w:val="nil"/>
              <w:left w:val="nil"/>
              <w:bottom w:val="nil"/>
              <w:right w:val="nil"/>
            </w:tcBorders>
          </w:tcPr>
          <w:p w:rsidR="00766420" w:rsidRDefault="00766420" w:rsidP="00B54073">
            <w:pPr>
              <w:spacing w:after="0" w:line="276" w:lineRule="auto"/>
              <w:ind w:left="0" w:firstLine="0"/>
              <w:jc w:val="left"/>
            </w:pPr>
            <w:r>
              <w:t xml:space="preserve">Whichever is </w:t>
            </w:r>
            <w:r>
              <w:rPr>
                <w:b/>
              </w:rPr>
              <w:t>HIGHER</w:t>
            </w:r>
            <w:r>
              <w:tab/>
            </w:r>
          </w:p>
        </w:tc>
        <w:tc>
          <w:tcPr>
            <w:tcW w:w="720" w:type="dxa"/>
            <w:tcBorders>
              <w:top w:val="nil"/>
              <w:left w:val="nil"/>
              <w:bottom w:val="nil"/>
              <w:right w:val="nil"/>
            </w:tcBorders>
          </w:tcPr>
          <w:p w:rsidR="00766420" w:rsidRDefault="00766420" w:rsidP="00B54073">
            <w:pPr>
              <w:spacing w:after="0" w:line="276" w:lineRule="auto"/>
              <w:ind w:left="0" w:firstLine="0"/>
              <w:jc w:val="left"/>
            </w:pPr>
            <w:r>
              <w:t xml:space="preserve">xxx </w:t>
            </w:r>
          </w:p>
        </w:tc>
        <w:tc>
          <w:tcPr>
            <w:tcW w:w="490" w:type="dxa"/>
            <w:tcBorders>
              <w:top w:val="nil"/>
              <w:left w:val="nil"/>
              <w:bottom w:val="nil"/>
              <w:right w:val="nil"/>
            </w:tcBorders>
          </w:tcPr>
          <w:p w:rsidR="00766420" w:rsidRDefault="00766420" w:rsidP="00B54073">
            <w:pPr>
              <w:spacing w:after="0" w:line="276" w:lineRule="auto"/>
              <w:ind w:left="0" w:firstLine="0"/>
              <w:jc w:val="left"/>
            </w:pPr>
          </w:p>
        </w:tc>
      </w:tr>
      <w:tr w:rsidR="00766420" w:rsidTr="00B54073">
        <w:trPr>
          <w:trHeight w:val="322"/>
        </w:trPr>
        <w:tc>
          <w:tcPr>
            <w:tcW w:w="720" w:type="dxa"/>
            <w:tcBorders>
              <w:top w:val="nil"/>
              <w:left w:val="nil"/>
              <w:bottom w:val="nil"/>
              <w:right w:val="nil"/>
            </w:tcBorders>
          </w:tcPr>
          <w:p w:rsidR="00766420" w:rsidRDefault="00766420" w:rsidP="00B54073">
            <w:pPr>
              <w:spacing w:after="0" w:line="276" w:lineRule="auto"/>
              <w:ind w:left="0" w:firstLine="0"/>
              <w:jc w:val="left"/>
            </w:pPr>
          </w:p>
        </w:tc>
        <w:tc>
          <w:tcPr>
            <w:tcW w:w="4321" w:type="dxa"/>
            <w:tcBorders>
              <w:top w:val="nil"/>
              <w:left w:val="nil"/>
              <w:bottom w:val="nil"/>
              <w:right w:val="nil"/>
            </w:tcBorders>
          </w:tcPr>
          <w:p w:rsidR="00766420" w:rsidRDefault="00766420" w:rsidP="00B54073">
            <w:pPr>
              <w:spacing w:after="0" w:line="276" w:lineRule="auto"/>
              <w:ind w:left="0" w:firstLine="0"/>
              <w:jc w:val="left"/>
            </w:pPr>
            <w:r>
              <w:t xml:space="preserve">Standard Rent </w:t>
            </w:r>
            <w:r>
              <w:tab/>
            </w:r>
            <w:r>
              <w:tab/>
            </w:r>
            <w:r>
              <w:tab/>
            </w:r>
          </w:p>
        </w:tc>
        <w:tc>
          <w:tcPr>
            <w:tcW w:w="720" w:type="dxa"/>
            <w:tcBorders>
              <w:top w:val="nil"/>
              <w:left w:val="nil"/>
              <w:bottom w:val="nil"/>
              <w:right w:val="nil"/>
            </w:tcBorders>
          </w:tcPr>
          <w:p w:rsidR="00766420" w:rsidRDefault="00766420" w:rsidP="00B54073">
            <w:pPr>
              <w:spacing w:after="0" w:line="276" w:lineRule="auto"/>
              <w:ind w:left="0" w:firstLine="0"/>
              <w:jc w:val="left"/>
            </w:pPr>
            <w:r>
              <w:t xml:space="preserve">xxx </w:t>
            </w:r>
          </w:p>
        </w:tc>
        <w:tc>
          <w:tcPr>
            <w:tcW w:w="490" w:type="dxa"/>
            <w:tcBorders>
              <w:top w:val="nil"/>
              <w:left w:val="nil"/>
              <w:bottom w:val="nil"/>
              <w:right w:val="nil"/>
            </w:tcBorders>
          </w:tcPr>
          <w:p w:rsidR="00766420" w:rsidRDefault="00766420" w:rsidP="00B54073">
            <w:pPr>
              <w:spacing w:after="0" w:line="276" w:lineRule="auto"/>
              <w:ind w:left="0" w:firstLine="0"/>
              <w:jc w:val="left"/>
            </w:pPr>
          </w:p>
        </w:tc>
      </w:tr>
      <w:tr w:rsidR="00DE12DD" w:rsidTr="00B54073">
        <w:trPr>
          <w:trHeight w:val="316"/>
        </w:trPr>
        <w:tc>
          <w:tcPr>
            <w:tcW w:w="720" w:type="dxa"/>
            <w:tcBorders>
              <w:top w:val="nil"/>
              <w:left w:val="nil"/>
              <w:bottom w:val="nil"/>
              <w:right w:val="nil"/>
            </w:tcBorders>
          </w:tcPr>
          <w:p w:rsidR="00DE12DD" w:rsidRDefault="00DE12DD" w:rsidP="00B54073">
            <w:pPr>
              <w:spacing w:after="0" w:line="276" w:lineRule="auto"/>
              <w:ind w:left="0" w:firstLine="0"/>
              <w:jc w:val="left"/>
            </w:pPr>
          </w:p>
        </w:tc>
        <w:tc>
          <w:tcPr>
            <w:tcW w:w="4321" w:type="dxa"/>
            <w:tcBorders>
              <w:top w:val="nil"/>
              <w:left w:val="nil"/>
              <w:bottom w:val="nil"/>
              <w:right w:val="nil"/>
            </w:tcBorders>
          </w:tcPr>
          <w:p w:rsidR="00DE12DD" w:rsidRDefault="00DE12DD" w:rsidP="00B54073">
            <w:pPr>
              <w:spacing w:after="0" w:line="276" w:lineRule="auto"/>
              <w:ind w:left="0" w:firstLine="0"/>
              <w:jc w:val="left"/>
            </w:pPr>
            <w:r>
              <w:t xml:space="preserve">Whichever is </w:t>
            </w:r>
            <w:r>
              <w:rPr>
                <w:b/>
              </w:rPr>
              <w:t>LOWER</w:t>
            </w:r>
          </w:p>
        </w:tc>
        <w:tc>
          <w:tcPr>
            <w:tcW w:w="720" w:type="dxa"/>
            <w:tcBorders>
              <w:top w:val="nil"/>
              <w:left w:val="nil"/>
              <w:bottom w:val="nil"/>
              <w:right w:val="nil"/>
            </w:tcBorders>
          </w:tcPr>
          <w:p w:rsidR="00DE12DD" w:rsidRDefault="00DE12DD" w:rsidP="00B54073">
            <w:pPr>
              <w:spacing w:after="0" w:line="276" w:lineRule="auto"/>
              <w:ind w:left="0" w:firstLine="0"/>
            </w:pPr>
            <w:r>
              <w:t xml:space="preserve">xxx </w:t>
            </w:r>
          </w:p>
        </w:tc>
        <w:tc>
          <w:tcPr>
            <w:tcW w:w="490" w:type="dxa"/>
            <w:tcBorders>
              <w:top w:val="nil"/>
              <w:left w:val="nil"/>
              <w:bottom w:val="nil"/>
              <w:right w:val="nil"/>
            </w:tcBorders>
          </w:tcPr>
          <w:p w:rsidR="00DE12DD" w:rsidRDefault="00DE12DD" w:rsidP="00B54073">
            <w:pPr>
              <w:spacing w:after="0" w:line="276" w:lineRule="auto"/>
              <w:ind w:left="0" w:firstLine="0"/>
            </w:pPr>
            <w:r>
              <w:t xml:space="preserve"> </w:t>
            </w:r>
          </w:p>
        </w:tc>
      </w:tr>
    </w:tbl>
    <w:p w:rsidR="00766420" w:rsidRDefault="00766420" w:rsidP="00766420">
      <w:pPr>
        <w:ind w:left="10"/>
      </w:pPr>
      <w:r>
        <w:tab/>
      </w:r>
      <w:r>
        <w:tab/>
        <w:t xml:space="preserve">Actual Rent minus Unrealised Rent </w:t>
      </w:r>
      <w:r>
        <w:tab/>
        <w:t xml:space="preserve">xxx </w:t>
      </w:r>
    </w:p>
    <w:p w:rsidR="00766420" w:rsidRDefault="00766420" w:rsidP="00766420">
      <w:pPr>
        <w:ind w:left="10"/>
      </w:pPr>
      <w:r>
        <w:tab/>
      </w:r>
      <w:r>
        <w:tab/>
      </w:r>
      <w:r>
        <w:tab/>
        <w:t xml:space="preserve">Whichever is </w:t>
      </w:r>
      <w:r>
        <w:rPr>
          <w:b/>
        </w:rPr>
        <w:t>HIGHER</w:t>
      </w:r>
      <w:r>
        <w:tab/>
      </w:r>
      <w:r>
        <w:tab/>
        <w:t>xxx</w:t>
      </w:r>
    </w:p>
    <w:p w:rsidR="00766420" w:rsidRDefault="00766420" w:rsidP="00766420">
      <w:pPr>
        <w:ind w:left="10"/>
      </w:pPr>
      <w:r>
        <w:tab/>
      </w:r>
      <w:r>
        <w:tab/>
      </w:r>
      <w:r>
        <w:tab/>
        <w:t xml:space="preserve">(-) Vacancy  </w:t>
      </w:r>
      <w:r>
        <w:tab/>
      </w:r>
      <w:r>
        <w:tab/>
      </w:r>
      <w:r>
        <w:tab/>
      </w:r>
      <w:r>
        <w:tab/>
      </w:r>
      <w:r>
        <w:rPr>
          <w:u w:val="single" w:color="000000"/>
        </w:rPr>
        <w:t>xxx</w:t>
      </w:r>
    </w:p>
    <w:p w:rsidR="00766420" w:rsidRDefault="00766420" w:rsidP="00766420">
      <w:pPr>
        <w:ind w:left="10"/>
      </w:pPr>
      <w:r>
        <w:tab/>
      </w:r>
      <w:r>
        <w:tab/>
      </w:r>
      <w:r>
        <w:tab/>
        <w:t xml:space="preserve">Gross Annual Value </w:t>
      </w:r>
      <w:r>
        <w:tab/>
      </w:r>
      <w:r>
        <w:tab/>
      </w:r>
      <w:r>
        <w:tab/>
        <w:t xml:space="preserve">xxx </w:t>
      </w:r>
    </w:p>
    <w:p w:rsidR="00766420" w:rsidRDefault="00766420" w:rsidP="00766420">
      <w:pPr>
        <w:ind w:left="10"/>
      </w:pPr>
      <w:r>
        <w:tab/>
      </w:r>
      <w:r>
        <w:tab/>
        <w:t xml:space="preserve">(-) Municipal Taxed paid by OWNER  </w:t>
      </w:r>
      <w:r>
        <w:tab/>
      </w:r>
      <w:r>
        <w:rPr>
          <w:u w:val="single" w:color="000000"/>
        </w:rPr>
        <w:t>xxx</w:t>
      </w:r>
    </w:p>
    <w:p w:rsidR="00766420" w:rsidRDefault="00766420" w:rsidP="00766420">
      <w:pPr>
        <w:spacing w:after="2" w:line="236" w:lineRule="auto"/>
        <w:ind w:left="-5"/>
      </w:pPr>
      <w:r>
        <w:tab/>
      </w:r>
      <w:r>
        <w:tab/>
      </w:r>
      <w:r>
        <w:tab/>
      </w:r>
      <w:r>
        <w:rPr>
          <w:b/>
        </w:rPr>
        <w:t xml:space="preserve">NET ANNUAL VALUE (NAV) </w:t>
      </w:r>
      <w:r>
        <w:rPr>
          <w:b/>
        </w:rPr>
        <w:tab/>
      </w:r>
      <w:r>
        <w:rPr>
          <w:b/>
        </w:rPr>
        <w:tab/>
        <w:t xml:space="preserve">xxx </w:t>
      </w:r>
    </w:p>
    <w:p w:rsidR="00766420" w:rsidRDefault="00766420" w:rsidP="00766420">
      <w:pPr>
        <w:spacing w:after="2" w:line="236" w:lineRule="auto"/>
        <w:ind w:left="-5"/>
      </w:pPr>
      <w:r>
        <w:rPr>
          <w:b/>
        </w:rPr>
        <w:t xml:space="preserve">Deduction u/s 24 </w:t>
      </w:r>
    </w:p>
    <w:p w:rsidR="00766420" w:rsidRDefault="00766420" w:rsidP="00766420">
      <w:pPr>
        <w:ind w:left="10"/>
      </w:pPr>
      <w:r>
        <w:rPr>
          <w:b/>
        </w:rPr>
        <w:tab/>
        <w:t>30%</w:t>
      </w:r>
      <w:r>
        <w:t xml:space="preserve"> of NAV </w:t>
      </w:r>
      <w:r>
        <w:tab/>
      </w:r>
      <w:r>
        <w:tab/>
      </w:r>
      <w:r>
        <w:tab/>
        <w:t xml:space="preserve">xxx </w:t>
      </w:r>
    </w:p>
    <w:p w:rsidR="00766420" w:rsidRDefault="00766420" w:rsidP="00766420">
      <w:pPr>
        <w:ind w:left="10"/>
      </w:pPr>
      <w:r>
        <w:tab/>
        <w:t xml:space="preserve">Interest on Housing Loan  </w:t>
      </w:r>
      <w:r>
        <w:tab/>
      </w:r>
      <w:r>
        <w:rPr>
          <w:u w:val="single" w:color="000000"/>
        </w:rPr>
        <w:t>xxx</w:t>
      </w:r>
      <w:r>
        <w:tab/>
      </w:r>
      <w:r>
        <w:tab/>
      </w:r>
      <w:r>
        <w:tab/>
      </w:r>
      <w:r>
        <w:tab/>
      </w:r>
      <w:r>
        <w:rPr>
          <w:b/>
          <w:u w:val="single" w:color="000000"/>
        </w:rPr>
        <w:t>xxx</w:t>
      </w:r>
    </w:p>
    <w:p w:rsidR="00766420" w:rsidRDefault="00766420" w:rsidP="00766420">
      <w:pPr>
        <w:ind w:left="0" w:firstLine="0"/>
        <w:rPr>
          <w:b/>
        </w:rPr>
      </w:pPr>
      <w:r>
        <w:rPr>
          <w:b/>
        </w:rPr>
        <w:t xml:space="preserve">INCOME FROM HOUSE PROPERTY  </w:t>
      </w:r>
      <w:r>
        <w:rPr>
          <w:b/>
        </w:rPr>
        <w:tab/>
      </w:r>
    </w:p>
    <w:p w:rsidR="00766420" w:rsidRDefault="00766420" w:rsidP="00766420">
      <w:pPr>
        <w:spacing w:after="2" w:line="236" w:lineRule="auto"/>
        <w:ind w:left="-5"/>
      </w:pPr>
      <w:r>
        <w:rPr>
          <w:b/>
        </w:rPr>
        <w:t xml:space="preserve">Interest on Housing Loan </w:t>
      </w:r>
    </w:p>
    <w:p w:rsidR="00766420" w:rsidRDefault="00766420" w:rsidP="00766420">
      <w:pPr>
        <w:spacing w:after="0" w:line="240" w:lineRule="auto"/>
        <w:ind w:left="0" w:firstLine="0"/>
        <w:jc w:val="left"/>
      </w:pPr>
    </w:p>
    <w:p w:rsidR="00766420" w:rsidRDefault="00766420" w:rsidP="00766420">
      <w:pPr>
        <w:ind w:left="10"/>
      </w:pPr>
      <w:r>
        <w:t xml:space="preserve">Actual Interest for the previous year 2013-2014 + </w:t>
      </w:r>
      <w:r>
        <w:rPr>
          <w:b/>
        </w:rPr>
        <w:t>1/5</w:t>
      </w:r>
      <w:r>
        <w:rPr>
          <w:b/>
          <w:vertAlign w:val="superscript"/>
        </w:rPr>
        <w:t>th</w:t>
      </w:r>
      <w:r>
        <w:t xml:space="preserve"> Pre-Construction Interest </w:t>
      </w:r>
      <w:r>
        <w:rPr>
          <w:b/>
        </w:rPr>
        <w:t xml:space="preserve">(PCI). </w:t>
      </w:r>
    </w:p>
    <w:p w:rsidR="00766420" w:rsidRDefault="00766420" w:rsidP="00766420">
      <w:pPr>
        <w:spacing w:after="15" w:line="228" w:lineRule="auto"/>
        <w:ind w:left="-5"/>
        <w:jc w:val="left"/>
      </w:pPr>
      <w:r>
        <w:rPr>
          <w:b/>
        </w:rPr>
        <w:t xml:space="preserve"> Self- occupied house 1.4.99 </w:t>
      </w:r>
      <w:r>
        <w:rPr>
          <w:rFonts w:ascii="Calibri" w:eastAsia="Calibri" w:hAnsi="Calibri" w:cs="Calibri"/>
        </w:rPr>
        <w:t xml:space="preserve">Kd;g[ tPl;Lfld; th';fp ,Ue;jhy; mjpfglr; tlo;ahf 30/000 klL;k ;fHpf;fntz;Lk;. </w:t>
      </w:r>
    </w:p>
    <w:p w:rsidR="00766420" w:rsidRDefault="00766420" w:rsidP="00766420">
      <w:pPr>
        <w:spacing w:after="15" w:line="228" w:lineRule="auto"/>
        <w:ind w:left="-15" w:firstLine="720"/>
        <w:jc w:val="left"/>
      </w:pPr>
      <w:r>
        <w:rPr>
          <w:b/>
        </w:rPr>
        <w:t>Self- occupied house 1.4.99</w:t>
      </w:r>
      <w:r>
        <w:rPr>
          <w:rFonts w:ascii="Calibri" w:eastAsia="Calibri" w:hAnsi="Calibri" w:cs="Calibri"/>
        </w:rPr>
        <w:t xml:space="preserve">gpwF[ tPl;Lfld ;th';fp ,Ue;jhy ;mjpfglr; tlo;ahf 1/50/000 klL;k ;fHpff; ntz;Lk.; </w:t>
      </w:r>
    </w:p>
    <w:p w:rsidR="00766420" w:rsidRDefault="00766420" w:rsidP="00766420">
      <w:pPr>
        <w:spacing w:after="15" w:line="228" w:lineRule="auto"/>
        <w:ind w:left="-5"/>
        <w:jc w:val="left"/>
        <w:rPr>
          <w:rFonts w:ascii="Calibri" w:eastAsia="Calibri" w:hAnsi="Calibri" w:cs="Calibri"/>
        </w:rPr>
      </w:pPr>
      <w:r>
        <w:rPr>
          <w:rFonts w:ascii="Calibri" w:eastAsia="Calibri" w:hAnsi="Calibri" w:cs="Calibri"/>
        </w:rPr>
        <w:tab/>
      </w:r>
      <w:r>
        <w:t>Let out property limit</w:t>
      </w:r>
      <w:r>
        <w:rPr>
          <w:rFonts w:ascii="Calibri" w:eastAsia="Calibri" w:hAnsi="Calibri" w:cs="Calibri"/>
        </w:rPr>
        <w:t xml:space="preserve">fpilahJ. tlo; bjhifiamg;gonafHpf;fyhk;. </w:t>
      </w:r>
    </w:p>
    <w:p w:rsidR="00D04E76" w:rsidRDefault="00D04E76" w:rsidP="00766420">
      <w:pPr>
        <w:spacing w:after="15" w:line="228" w:lineRule="auto"/>
        <w:ind w:left="-5"/>
        <w:jc w:val="left"/>
        <w:rPr>
          <w:rFonts w:ascii="Calibri" w:eastAsia="Calibri" w:hAnsi="Calibri" w:cs="Calibri"/>
        </w:rPr>
      </w:pPr>
    </w:p>
    <w:p w:rsidR="00D04E76" w:rsidRDefault="00D04E76" w:rsidP="00766420">
      <w:pPr>
        <w:spacing w:after="15" w:line="228" w:lineRule="auto"/>
        <w:ind w:left="-5"/>
        <w:jc w:val="left"/>
        <w:rPr>
          <w:rFonts w:ascii="Calibri" w:eastAsia="Calibri" w:hAnsi="Calibri" w:cs="Calibri"/>
        </w:rPr>
      </w:pPr>
    </w:p>
    <w:p w:rsidR="00D04E76" w:rsidRDefault="00D04E76" w:rsidP="00766420">
      <w:pPr>
        <w:spacing w:after="15" w:line="228" w:lineRule="auto"/>
        <w:ind w:left="-5"/>
        <w:jc w:val="left"/>
        <w:rPr>
          <w:rFonts w:ascii="Calibri" w:eastAsia="Calibri" w:hAnsi="Calibri" w:cs="Calibri"/>
        </w:rPr>
      </w:pPr>
    </w:p>
    <w:p w:rsidR="00D04E76" w:rsidRDefault="00D04E76" w:rsidP="00766420">
      <w:pPr>
        <w:spacing w:after="15" w:line="228" w:lineRule="auto"/>
        <w:ind w:left="-5"/>
        <w:jc w:val="left"/>
      </w:pPr>
    </w:p>
    <w:p w:rsidR="00766420" w:rsidRDefault="00766420" w:rsidP="00766420">
      <w:pPr>
        <w:spacing w:after="1" w:line="240" w:lineRule="auto"/>
        <w:ind w:left="0" w:firstLine="0"/>
        <w:jc w:val="center"/>
      </w:pPr>
    </w:p>
    <w:p w:rsidR="00766420" w:rsidRDefault="00766420" w:rsidP="00766420">
      <w:pPr>
        <w:spacing w:after="1" w:line="240" w:lineRule="auto"/>
        <w:ind w:left="10" w:right="-15"/>
        <w:jc w:val="center"/>
      </w:pPr>
      <w:r>
        <w:rPr>
          <w:b/>
          <w:u w:val="single" w:color="000000"/>
        </w:rPr>
        <w:t>PROFITS &amp; GAINS FROM BUSINESS OR PROFESSION</w:t>
      </w:r>
    </w:p>
    <w:p w:rsidR="00766420" w:rsidRDefault="00766420" w:rsidP="00766420">
      <w:pPr>
        <w:spacing w:after="6" w:line="276" w:lineRule="auto"/>
        <w:ind w:left="0" w:firstLine="0"/>
        <w:jc w:val="center"/>
      </w:pPr>
    </w:p>
    <w:tbl>
      <w:tblPr>
        <w:tblStyle w:val="TableGrid"/>
        <w:tblW w:w="8474" w:type="dxa"/>
        <w:tblInd w:w="0" w:type="dxa"/>
        <w:tblLook w:val="04A0" w:firstRow="1" w:lastRow="0" w:firstColumn="1" w:lastColumn="0" w:noHBand="0" w:noVBand="1"/>
      </w:tblPr>
      <w:tblGrid>
        <w:gridCol w:w="6255"/>
        <w:gridCol w:w="702"/>
        <w:gridCol w:w="677"/>
        <w:gridCol w:w="840"/>
      </w:tblGrid>
      <w:tr w:rsidR="00766420" w:rsidTr="00B54073">
        <w:trPr>
          <w:trHeight w:val="1279"/>
        </w:trPr>
        <w:tc>
          <w:tcPr>
            <w:tcW w:w="6481" w:type="dxa"/>
            <w:tcBorders>
              <w:top w:val="nil"/>
              <w:left w:val="nil"/>
              <w:bottom w:val="nil"/>
              <w:right w:val="nil"/>
            </w:tcBorders>
          </w:tcPr>
          <w:p w:rsidR="00766420" w:rsidRDefault="00766420" w:rsidP="00B54073">
            <w:pPr>
              <w:spacing w:after="0" w:line="240" w:lineRule="auto"/>
              <w:ind w:left="0" w:firstLine="0"/>
              <w:jc w:val="left"/>
            </w:pPr>
            <w:r>
              <w:tab/>
              <w:t xml:space="preserve">Net Profit as per Profit &amp; Loss   </w:t>
            </w:r>
            <w:r>
              <w:tab/>
            </w:r>
            <w:r>
              <w:tab/>
            </w:r>
          </w:p>
          <w:p w:rsidR="00766420" w:rsidRDefault="00766420" w:rsidP="00B54073">
            <w:pPr>
              <w:spacing w:after="0" w:line="240" w:lineRule="auto"/>
              <w:ind w:left="0" w:firstLine="0"/>
              <w:jc w:val="left"/>
            </w:pPr>
            <w:r>
              <w:t xml:space="preserve">(+) Inadmissible Expenses </w:t>
            </w:r>
          </w:p>
          <w:p w:rsidR="00766420" w:rsidRDefault="00766420" w:rsidP="00766420">
            <w:pPr>
              <w:numPr>
                <w:ilvl w:val="0"/>
                <w:numId w:val="21"/>
              </w:numPr>
              <w:spacing w:after="0" w:line="240" w:lineRule="auto"/>
              <w:ind w:hanging="360"/>
              <w:jc w:val="left"/>
            </w:pPr>
            <w:r>
              <w:t xml:space="preserve">Personal Expense </w:t>
            </w:r>
          </w:p>
          <w:p w:rsidR="00766420" w:rsidRDefault="00766420" w:rsidP="00766420">
            <w:pPr>
              <w:numPr>
                <w:ilvl w:val="0"/>
                <w:numId w:val="21"/>
              </w:numPr>
              <w:spacing w:after="0" w:line="276" w:lineRule="auto"/>
              <w:ind w:hanging="360"/>
              <w:jc w:val="left"/>
            </w:pPr>
            <w:r>
              <w:t xml:space="preserve">All Provisions and Taxes </w:t>
            </w:r>
          </w:p>
        </w:tc>
        <w:tc>
          <w:tcPr>
            <w:tcW w:w="720" w:type="dxa"/>
            <w:tcBorders>
              <w:top w:val="nil"/>
              <w:left w:val="nil"/>
              <w:bottom w:val="nil"/>
              <w:right w:val="nil"/>
            </w:tcBorders>
          </w:tcPr>
          <w:p w:rsidR="00766420" w:rsidRDefault="00766420" w:rsidP="00B54073">
            <w:pPr>
              <w:spacing w:after="0" w:line="276" w:lineRule="auto"/>
              <w:ind w:left="0" w:firstLine="0"/>
              <w:jc w:val="left"/>
            </w:pPr>
          </w:p>
        </w:tc>
        <w:tc>
          <w:tcPr>
            <w:tcW w:w="721" w:type="dxa"/>
            <w:tcBorders>
              <w:top w:val="nil"/>
              <w:left w:val="nil"/>
              <w:bottom w:val="nil"/>
              <w:right w:val="nil"/>
            </w:tcBorders>
          </w:tcPr>
          <w:p w:rsidR="00766420" w:rsidRDefault="00766420" w:rsidP="00B54073">
            <w:pPr>
              <w:spacing w:after="0" w:line="276" w:lineRule="auto"/>
              <w:ind w:left="0" w:firstLine="0"/>
              <w:jc w:val="left"/>
            </w:pPr>
          </w:p>
        </w:tc>
        <w:tc>
          <w:tcPr>
            <w:tcW w:w="553" w:type="dxa"/>
            <w:tcBorders>
              <w:top w:val="nil"/>
              <w:left w:val="nil"/>
              <w:bottom w:val="nil"/>
              <w:right w:val="nil"/>
            </w:tcBorders>
          </w:tcPr>
          <w:p w:rsidR="00766420" w:rsidRDefault="00766420" w:rsidP="00B54073">
            <w:pPr>
              <w:spacing w:after="0" w:line="276" w:lineRule="auto"/>
              <w:ind w:left="0" w:firstLine="0"/>
            </w:pPr>
            <w:r>
              <w:t xml:space="preserve">xxx </w:t>
            </w:r>
          </w:p>
        </w:tc>
      </w:tr>
      <w:tr w:rsidR="00766420" w:rsidTr="00B54073">
        <w:trPr>
          <w:trHeight w:val="648"/>
        </w:trPr>
        <w:tc>
          <w:tcPr>
            <w:tcW w:w="6481" w:type="dxa"/>
            <w:tcBorders>
              <w:top w:val="nil"/>
              <w:left w:val="nil"/>
              <w:bottom w:val="nil"/>
              <w:right w:val="nil"/>
            </w:tcBorders>
          </w:tcPr>
          <w:p w:rsidR="00766420" w:rsidRDefault="00766420" w:rsidP="00B54073">
            <w:pPr>
              <w:spacing w:after="0" w:line="276" w:lineRule="auto"/>
              <w:ind w:left="0" w:firstLine="0"/>
              <w:jc w:val="center"/>
            </w:pPr>
            <w:r>
              <w:t xml:space="preserve">3.Fines &amp; Penalty </w:t>
            </w:r>
            <w:r>
              <w:tab/>
            </w:r>
            <w:r>
              <w:tab/>
            </w:r>
            <w:r>
              <w:tab/>
            </w:r>
            <w:r>
              <w:tab/>
            </w:r>
          </w:p>
        </w:tc>
        <w:tc>
          <w:tcPr>
            <w:tcW w:w="720" w:type="dxa"/>
            <w:tcBorders>
              <w:top w:val="nil"/>
              <w:left w:val="nil"/>
              <w:bottom w:val="nil"/>
              <w:right w:val="nil"/>
            </w:tcBorders>
          </w:tcPr>
          <w:p w:rsidR="00766420" w:rsidRDefault="00766420" w:rsidP="00B54073">
            <w:pPr>
              <w:spacing w:after="0" w:line="276" w:lineRule="auto"/>
              <w:ind w:left="0" w:firstLine="0"/>
              <w:jc w:val="left"/>
            </w:pPr>
          </w:p>
        </w:tc>
        <w:tc>
          <w:tcPr>
            <w:tcW w:w="721" w:type="dxa"/>
            <w:tcBorders>
              <w:top w:val="nil"/>
              <w:left w:val="nil"/>
              <w:bottom w:val="nil"/>
              <w:right w:val="nil"/>
            </w:tcBorders>
          </w:tcPr>
          <w:p w:rsidR="00766420" w:rsidRDefault="00766420" w:rsidP="00B54073">
            <w:pPr>
              <w:spacing w:after="0" w:line="276" w:lineRule="auto"/>
              <w:ind w:left="0" w:firstLine="0"/>
              <w:jc w:val="left"/>
            </w:pPr>
          </w:p>
        </w:tc>
        <w:tc>
          <w:tcPr>
            <w:tcW w:w="553" w:type="dxa"/>
            <w:tcBorders>
              <w:top w:val="nil"/>
              <w:left w:val="nil"/>
              <w:bottom w:val="nil"/>
              <w:right w:val="nil"/>
            </w:tcBorders>
          </w:tcPr>
          <w:p w:rsidR="00766420" w:rsidRDefault="00766420" w:rsidP="00B54073">
            <w:pPr>
              <w:spacing w:after="0" w:line="276" w:lineRule="auto"/>
              <w:ind w:left="0" w:firstLine="0"/>
              <w:jc w:val="left"/>
            </w:pPr>
            <w:r>
              <w:rPr>
                <w:u w:val="single" w:color="000000"/>
              </w:rPr>
              <w:t>xxx</w:t>
            </w:r>
            <w:r>
              <w:t>xxx</w:t>
            </w:r>
          </w:p>
        </w:tc>
      </w:tr>
      <w:tr w:rsidR="00766420" w:rsidTr="00B54073">
        <w:trPr>
          <w:trHeight w:val="322"/>
        </w:trPr>
        <w:tc>
          <w:tcPr>
            <w:tcW w:w="6481" w:type="dxa"/>
            <w:tcBorders>
              <w:top w:val="nil"/>
              <w:left w:val="nil"/>
              <w:bottom w:val="nil"/>
              <w:right w:val="nil"/>
            </w:tcBorders>
          </w:tcPr>
          <w:p w:rsidR="00766420" w:rsidRDefault="00766420" w:rsidP="00B54073">
            <w:pPr>
              <w:spacing w:after="0" w:line="276" w:lineRule="auto"/>
              <w:ind w:left="0" w:firstLine="0"/>
              <w:jc w:val="left"/>
            </w:pPr>
            <w:r>
              <w:t xml:space="preserve">(-) Expenses allowed but not debited to P&amp;L Account </w:t>
            </w:r>
          </w:p>
        </w:tc>
        <w:tc>
          <w:tcPr>
            <w:tcW w:w="720" w:type="dxa"/>
            <w:tcBorders>
              <w:top w:val="nil"/>
              <w:left w:val="nil"/>
              <w:bottom w:val="nil"/>
              <w:right w:val="nil"/>
            </w:tcBorders>
          </w:tcPr>
          <w:p w:rsidR="00766420" w:rsidRDefault="00766420" w:rsidP="00B54073">
            <w:pPr>
              <w:spacing w:after="0" w:line="276" w:lineRule="auto"/>
              <w:ind w:left="0" w:firstLine="0"/>
              <w:jc w:val="left"/>
            </w:pPr>
          </w:p>
        </w:tc>
        <w:tc>
          <w:tcPr>
            <w:tcW w:w="721" w:type="dxa"/>
            <w:tcBorders>
              <w:top w:val="nil"/>
              <w:left w:val="nil"/>
              <w:bottom w:val="nil"/>
              <w:right w:val="nil"/>
            </w:tcBorders>
          </w:tcPr>
          <w:p w:rsidR="00766420" w:rsidRDefault="00766420" w:rsidP="00B54073">
            <w:pPr>
              <w:spacing w:after="0" w:line="276" w:lineRule="auto"/>
              <w:ind w:left="0" w:firstLine="0"/>
              <w:jc w:val="left"/>
            </w:pPr>
          </w:p>
        </w:tc>
        <w:tc>
          <w:tcPr>
            <w:tcW w:w="553" w:type="dxa"/>
            <w:tcBorders>
              <w:top w:val="nil"/>
              <w:left w:val="nil"/>
              <w:bottom w:val="nil"/>
              <w:right w:val="nil"/>
            </w:tcBorders>
          </w:tcPr>
          <w:p w:rsidR="00766420" w:rsidRDefault="00766420" w:rsidP="00B54073">
            <w:pPr>
              <w:spacing w:after="0" w:line="276" w:lineRule="auto"/>
              <w:ind w:left="0" w:firstLine="0"/>
            </w:pPr>
            <w:r>
              <w:rPr>
                <w:u w:val="single" w:color="000000"/>
              </w:rPr>
              <w:t>xxx</w:t>
            </w:r>
          </w:p>
        </w:tc>
      </w:tr>
      <w:tr w:rsidR="00766420" w:rsidTr="00B54073">
        <w:trPr>
          <w:trHeight w:val="322"/>
        </w:trPr>
        <w:tc>
          <w:tcPr>
            <w:tcW w:w="6481" w:type="dxa"/>
            <w:tcBorders>
              <w:top w:val="nil"/>
              <w:left w:val="nil"/>
              <w:bottom w:val="nil"/>
              <w:right w:val="nil"/>
            </w:tcBorders>
          </w:tcPr>
          <w:p w:rsidR="00766420" w:rsidRDefault="00766420" w:rsidP="00B54073">
            <w:pPr>
              <w:spacing w:after="0" w:line="276" w:lineRule="auto"/>
              <w:ind w:left="0" w:firstLine="0"/>
              <w:jc w:val="left"/>
            </w:pPr>
            <w:r>
              <w:tab/>
            </w:r>
            <w:r>
              <w:tab/>
            </w:r>
            <w:r>
              <w:tab/>
            </w:r>
            <w:r>
              <w:tab/>
            </w:r>
            <w:r>
              <w:tab/>
            </w:r>
            <w:r>
              <w:tab/>
            </w:r>
            <w:r>
              <w:tab/>
            </w:r>
            <w:r>
              <w:tab/>
            </w:r>
          </w:p>
        </w:tc>
        <w:tc>
          <w:tcPr>
            <w:tcW w:w="720" w:type="dxa"/>
            <w:tcBorders>
              <w:top w:val="nil"/>
              <w:left w:val="nil"/>
              <w:bottom w:val="nil"/>
              <w:right w:val="nil"/>
            </w:tcBorders>
          </w:tcPr>
          <w:p w:rsidR="00766420" w:rsidRDefault="00766420" w:rsidP="00B54073">
            <w:pPr>
              <w:spacing w:after="0" w:line="276" w:lineRule="auto"/>
              <w:ind w:left="0" w:firstLine="0"/>
              <w:jc w:val="left"/>
            </w:pPr>
          </w:p>
        </w:tc>
        <w:tc>
          <w:tcPr>
            <w:tcW w:w="721" w:type="dxa"/>
            <w:tcBorders>
              <w:top w:val="nil"/>
              <w:left w:val="nil"/>
              <w:bottom w:val="nil"/>
              <w:right w:val="nil"/>
            </w:tcBorders>
          </w:tcPr>
          <w:p w:rsidR="00766420" w:rsidRDefault="00766420" w:rsidP="00B54073">
            <w:pPr>
              <w:spacing w:after="0" w:line="276" w:lineRule="auto"/>
              <w:ind w:left="0" w:firstLine="0"/>
              <w:jc w:val="left"/>
            </w:pPr>
          </w:p>
        </w:tc>
        <w:tc>
          <w:tcPr>
            <w:tcW w:w="553" w:type="dxa"/>
            <w:tcBorders>
              <w:top w:val="nil"/>
              <w:left w:val="nil"/>
              <w:bottom w:val="nil"/>
              <w:right w:val="nil"/>
            </w:tcBorders>
          </w:tcPr>
          <w:p w:rsidR="00766420" w:rsidRDefault="00766420" w:rsidP="00B54073">
            <w:pPr>
              <w:spacing w:after="0" w:line="276" w:lineRule="auto"/>
              <w:ind w:left="0" w:firstLine="0"/>
            </w:pPr>
            <w:r>
              <w:t xml:space="preserve">Xxx </w:t>
            </w:r>
          </w:p>
        </w:tc>
      </w:tr>
      <w:tr w:rsidR="00766420" w:rsidTr="00B54073">
        <w:trPr>
          <w:trHeight w:val="324"/>
        </w:trPr>
        <w:tc>
          <w:tcPr>
            <w:tcW w:w="6481" w:type="dxa"/>
            <w:tcBorders>
              <w:top w:val="nil"/>
              <w:left w:val="nil"/>
              <w:bottom w:val="nil"/>
              <w:right w:val="nil"/>
            </w:tcBorders>
          </w:tcPr>
          <w:p w:rsidR="00766420" w:rsidRDefault="00766420" w:rsidP="00B54073">
            <w:pPr>
              <w:spacing w:after="0" w:line="276" w:lineRule="auto"/>
              <w:ind w:left="0" w:firstLine="0"/>
              <w:jc w:val="left"/>
            </w:pPr>
            <w:r>
              <w:t xml:space="preserve">(-) Inadmissible Income  </w:t>
            </w:r>
            <w:r>
              <w:tab/>
            </w:r>
            <w:r>
              <w:tab/>
            </w:r>
            <w:r>
              <w:tab/>
            </w:r>
            <w:r>
              <w:tab/>
            </w:r>
          </w:p>
        </w:tc>
        <w:tc>
          <w:tcPr>
            <w:tcW w:w="720" w:type="dxa"/>
            <w:tcBorders>
              <w:top w:val="nil"/>
              <w:left w:val="nil"/>
              <w:bottom w:val="nil"/>
              <w:right w:val="nil"/>
            </w:tcBorders>
          </w:tcPr>
          <w:p w:rsidR="00766420" w:rsidRDefault="00766420" w:rsidP="00B54073">
            <w:pPr>
              <w:spacing w:after="0" w:line="276" w:lineRule="auto"/>
              <w:ind w:left="0" w:firstLine="0"/>
              <w:jc w:val="left"/>
            </w:pPr>
          </w:p>
        </w:tc>
        <w:tc>
          <w:tcPr>
            <w:tcW w:w="721" w:type="dxa"/>
            <w:tcBorders>
              <w:top w:val="nil"/>
              <w:left w:val="nil"/>
              <w:bottom w:val="nil"/>
              <w:right w:val="nil"/>
            </w:tcBorders>
          </w:tcPr>
          <w:p w:rsidR="00766420" w:rsidRDefault="00766420" w:rsidP="00B54073">
            <w:pPr>
              <w:spacing w:after="0" w:line="276" w:lineRule="auto"/>
              <w:ind w:left="0" w:firstLine="0"/>
              <w:jc w:val="left"/>
            </w:pPr>
          </w:p>
        </w:tc>
        <w:tc>
          <w:tcPr>
            <w:tcW w:w="553" w:type="dxa"/>
            <w:tcBorders>
              <w:top w:val="nil"/>
              <w:left w:val="nil"/>
              <w:bottom w:val="nil"/>
              <w:right w:val="nil"/>
            </w:tcBorders>
          </w:tcPr>
          <w:p w:rsidR="00766420" w:rsidRDefault="00766420" w:rsidP="00B54073">
            <w:pPr>
              <w:spacing w:after="0" w:line="276" w:lineRule="auto"/>
              <w:ind w:left="0" w:firstLine="0"/>
            </w:pPr>
            <w:r>
              <w:rPr>
                <w:u w:val="single" w:color="000000"/>
              </w:rPr>
              <w:t>xxx</w:t>
            </w:r>
          </w:p>
        </w:tc>
      </w:tr>
      <w:tr w:rsidR="00766420" w:rsidTr="00B54073">
        <w:trPr>
          <w:trHeight w:val="1286"/>
        </w:trPr>
        <w:tc>
          <w:tcPr>
            <w:tcW w:w="6481" w:type="dxa"/>
            <w:tcBorders>
              <w:top w:val="nil"/>
              <w:left w:val="nil"/>
              <w:bottom w:val="nil"/>
              <w:right w:val="nil"/>
            </w:tcBorders>
          </w:tcPr>
          <w:p w:rsidR="00766420" w:rsidRDefault="00766420" w:rsidP="00B54073">
            <w:pPr>
              <w:spacing w:after="0" w:line="240" w:lineRule="auto"/>
              <w:ind w:left="0" w:firstLine="0"/>
              <w:jc w:val="left"/>
            </w:pPr>
            <w:r>
              <w:tab/>
            </w:r>
            <w:r>
              <w:tab/>
            </w:r>
            <w:r>
              <w:tab/>
            </w:r>
            <w:r>
              <w:rPr>
                <w:b/>
              </w:rPr>
              <w:t>Business Income</w:t>
            </w:r>
            <w:r>
              <w:tab/>
            </w:r>
            <w:r>
              <w:tab/>
            </w:r>
          </w:p>
          <w:p w:rsidR="00766420" w:rsidRDefault="00766420" w:rsidP="00B54073">
            <w:pPr>
              <w:spacing w:after="1" w:line="240" w:lineRule="auto"/>
              <w:ind w:left="0" w:firstLine="0"/>
              <w:jc w:val="left"/>
            </w:pPr>
          </w:p>
          <w:p w:rsidR="00766420" w:rsidRDefault="00766420" w:rsidP="00B54073">
            <w:pPr>
              <w:spacing w:after="0" w:line="240" w:lineRule="auto"/>
              <w:ind w:left="0" w:firstLine="0"/>
              <w:jc w:val="left"/>
            </w:pPr>
            <w:r>
              <w:rPr>
                <w:b/>
                <w:u w:val="single" w:color="000000"/>
              </w:rPr>
              <w:t>Profession</w:t>
            </w:r>
          </w:p>
          <w:p w:rsidR="00766420" w:rsidRDefault="00766420" w:rsidP="00B54073">
            <w:pPr>
              <w:spacing w:after="0" w:line="276" w:lineRule="auto"/>
              <w:ind w:left="360" w:firstLine="0"/>
              <w:jc w:val="left"/>
            </w:pPr>
            <w:r>
              <w:t xml:space="preserve">1.Doctor 2. Lawyer 3. Chartered Accountant </w:t>
            </w:r>
          </w:p>
        </w:tc>
        <w:tc>
          <w:tcPr>
            <w:tcW w:w="720" w:type="dxa"/>
            <w:tcBorders>
              <w:top w:val="nil"/>
              <w:left w:val="nil"/>
              <w:bottom w:val="nil"/>
              <w:right w:val="nil"/>
            </w:tcBorders>
          </w:tcPr>
          <w:p w:rsidR="00766420" w:rsidRDefault="00766420" w:rsidP="00B54073">
            <w:pPr>
              <w:spacing w:after="0" w:line="276" w:lineRule="auto"/>
              <w:ind w:left="0" w:firstLine="0"/>
              <w:jc w:val="left"/>
            </w:pPr>
          </w:p>
        </w:tc>
        <w:tc>
          <w:tcPr>
            <w:tcW w:w="721" w:type="dxa"/>
            <w:tcBorders>
              <w:top w:val="nil"/>
              <w:left w:val="nil"/>
              <w:bottom w:val="nil"/>
              <w:right w:val="nil"/>
            </w:tcBorders>
          </w:tcPr>
          <w:p w:rsidR="00766420" w:rsidRDefault="00766420" w:rsidP="00B54073">
            <w:pPr>
              <w:spacing w:after="0" w:line="276" w:lineRule="auto"/>
              <w:ind w:left="0" w:firstLine="0"/>
              <w:jc w:val="left"/>
            </w:pPr>
          </w:p>
        </w:tc>
        <w:tc>
          <w:tcPr>
            <w:tcW w:w="553" w:type="dxa"/>
            <w:tcBorders>
              <w:top w:val="nil"/>
              <w:left w:val="nil"/>
              <w:bottom w:val="nil"/>
              <w:right w:val="nil"/>
            </w:tcBorders>
          </w:tcPr>
          <w:p w:rsidR="00766420" w:rsidRDefault="00766420" w:rsidP="00B54073">
            <w:pPr>
              <w:spacing w:after="0" w:line="276" w:lineRule="auto"/>
              <w:ind w:left="0" w:firstLine="0"/>
            </w:pPr>
            <w:r>
              <w:rPr>
                <w:b/>
                <w:u w:val="single" w:color="000000"/>
              </w:rPr>
              <w:t>xxx</w:t>
            </w:r>
          </w:p>
        </w:tc>
      </w:tr>
      <w:tr w:rsidR="00766420" w:rsidTr="00B54073">
        <w:trPr>
          <w:trHeight w:val="322"/>
        </w:trPr>
        <w:tc>
          <w:tcPr>
            <w:tcW w:w="6481" w:type="dxa"/>
            <w:tcBorders>
              <w:top w:val="nil"/>
              <w:left w:val="nil"/>
              <w:bottom w:val="nil"/>
              <w:right w:val="nil"/>
            </w:tcBorders>
          </w:tcPr>
          <w:p w:rsidR="00766420" w:rsidRDefault="00766420" w:rsidP="00B54073">
            <w:pPr>
              <w:spacing w:after="0" w:line="276" w:lineRule="auto"/>
              <w:ind w:left="0" w:firstLine="0"/>
              <w:jc w:val="left"/>
            </w:pPr>
            <w:r>
              <w:t xml:space="preserve">Professional Receipt </w:t>
            </w:r>
            <w:r>
              <w:tab/>
            </w:r>
            <w:r>
              <w:tab/>
            </w:r>
            <w:r>
              <w:tab/>
            </w:r>
            <w:r>
              <w:tab/>
            </w:r>
            <w:r>
              <w:tab/>
            </w:r>
          </w:p>
        </w:tc>
        <w:tc>
          <w:tcPr>
            <w:tcW w:w="720" w:type="dxa"/>
            <w:tcBorders>
              <w:top w:val="nil"/>
              <w:left w:val="nil"/>
              <w:bottom w:val="nil"/>
              <w:right w:val="nil"/>
            </w:tcBorders>
          </w:tcPr>
          <w:p w:rsidR="00766420" w:rsidRDefault="00766420" w:rsidP="00B54073">
            <w:pPr>
              <w:spacing w:after="0" w:line="276" w:lineRule="auto"/>
              <w:ind w:left="0" w:firstLine="0"/>
              <w:jc w:val="left"/>
            </w:pPr>
            <w:r>
              <w:t xml:space="preserve">xxx </w:t>
            </w:r>
          </w:p>
        </w:tc>
        <w:tc>
          <w:tcPr>
            <w:tcW w:w="721" w:type="dxa"/>
            <w:tcBorders>
              <w:top w:val="nil"/>
              <w:left w:val="nil"/>
              <w:bottom w:val="nil"/>
              <w:right w:val="nil"/>
            </w:tcBorders>
          </w:tcPr>
          <w:p w:rsidR="00766420" w:rsidRDefault="00766420" w:rsidP="00B54073">
            <w:pPr>
              <w:spacing w:after="0" w:line="276" w:lineRule="auto"/>
              <w:ind w:left="0" w:firstLine="0"/>
              <w:jc w:val="left"/>
            </w:pPr>
          </w:p>
        </w:tc>
        <w:tc>
          <w:tcPr>
            <w:tcW w:w="553" w:type="dxa"/>
            <w:tcBorders>
              <w:top w:val="nil"/>
              <w:left w:val="nil"/>
              <w:bottom w:val="nil"/>
              <w:right w:val="nil"/>
            </w:tcBorders>
          </w:tcPr>
          <w:p w:rsidR="00766420" w:rsidRDefault="00766420" w:rsidP="00B54073">
            <w:pPr>
              <w:spacing w:after="0" w:line="276" w:lineRule="auto"/>
              <w:ind w:left="0" w:firstLine="0"/>
              <w:jc w:val="left"/>
            </w:pPr>
          </w:p>
        </w:tc>
      </w:tr>
      <w:tr w:rsidR="00766420" w:rsidTr="00B54073">
        <w:trPr>
          <w:trHeight w:val="322"/>
        </w:trPr>
        <w:tc>
          <w:tcPr>
            <w:tcW w:w="6481" w:type="dxa"/>
            <w:tcBorders>
              <w:top w:val="nil"/>
              <w:left w:val="nil"/>
              <w:bottom w:val="nil"/>
              <w:right w:val="nil"/>
            </w:tcBorders>
          </w:tcPr>
          <w:p w:rsidR="00766420" w:rsidRDefault="00766420" w:rsidP="00B54073">
            <w:pPr>
              <w:spacing w:after="0" w:line="276" w:lineRule="auto"/>
              <w:ind w:left="0" w:firstLine="0"/>
              <w:jc w:val="left"/>
            </w:pPr>
            <w:r>
              <w:t xml:space="preserve">(-) Professional Payment  </w:t>
            </w:r>
            <w:r>
              <w:tab/>
            </w:r>
            <w:r>
              <w:tab/>
            </w:r>
            <w:r>
              <w:tab/>
            </w:r>
            <w:r>
              <w:tab/>
            </w:r>
          </w:p>
        </w:tc>
        <w:tc>
          <w:tcPr>
            <w:tcW w:w="720" w:type="dxa"/>
            <w:tcBorders>
              <w:top w:val="nil"/>
              <w:left w:val="nil"/>
              <w:bottom w:val="nil"/>
              <w:right w:val="nil"/>
            </w:tcBorders>
          </w:tcPr>
          <w:p w:rsidR="00766420" w:rsidRDefault="00766420" w:rsidP="00B54073">
            <w:pPr>
              <w:spacing w:after="0" w:line="276" w:lineRule="auto"/>
              <w:ind w:left="0" w:firstLine="0"/>
              <w:jc w:val="left"/>
            </w:pPr>
            <w:r>
              <w:rPr>
                <w:u w:val="single" w:color="000000"/>
              </w:rPr>
              <w:t>xxx</w:t>
            </w:r>
          </w:p>
        </w:tc>
        <w:tc>
          <w:tcPr>
            <w:tcW w:w="721" w:type="dxa"/>
            <w:tcBorders>
              <w:top w:val="nil"/>
              <w:left w:val="nil"/>
              <w:bottom w:val="nil"/>
              <w:right w:val="nil"/>
            </w:tcBorders>
          </w:tcPr>
          <w:p w:rsidR="00766420" w:rsidRDefault="00766420" w:rsidP="00B54073">
            <w:pPr>
              <w:spacing w:after="0" w:line="276" w:lineRule="auto"/>
              <w:ind w:left="0" w:firstLine="0"/>
              <w:jc w:val="left"/>
            </w:pPr>
          </w:p>
        </w:tc>
        <w:tc>
          <w:tcPr>
            <w:tcW w:w="553" w:type="dxa"/>
            <w:tcBorders>
              <w:top w:val="nil"/>
              <w:left w:val="nil"/>
              <w:bottom w:val="nil"/>
              <w:right w:val="nil"/>
            </w:tcBorders>
          </w:tcPr>
          <w:p w:rsidR="00766420" w:rsidRDefault="00766420" w:rsidP="00B54073">
            <w:pPr>
              <w:spacing w:after="0" w:line="276" w:lineRule="auto"/>
              <w:ind w:left="0" w:firstLine="0"/>
              <w:jc w:val="left"/>
            </w:pPr>
          </w:p>
        </w:tc>
      </w:tr>
      <w:tr w:rsidR="00766420" w:rsidTr="00B54073">
        <w:trPr>
          <w:trHeight w:val="316"/>
        </w:trPr>
        <w:tc>
          <w:tcPr>
            <w:tcW w:w="6481" w:type="dxa"/>
            <w:tcBorders>
              <w:top w:val="nil"/>
              <w:left w:val="nil"/>
              <w:bottom w:val="nil"/>
              <w:right w:val="nil"/>
            </w:tcBorders>
          </w:tcPr>
          <w:p w:rsidR="00766420" w:rsidRDefault="00766420" w:rsidP="00B54073">
            <w:pPr>
              <w:spacing w:after="0" w:line="276" w:lineRule="auto"/>
              <w:ind w:left="0" w:firstLine="0"/>
              <w:jc w:val="left"/>
            </w:pPr>
            <w:r>
              <w:tab/>
            </w:r>
            <w:r>
              <w:tab/>
              <w:t xml:space="preserve">Professional Income </w:t>
            </w:r>
            <w:r>
              <w:tab/>
            </w:r>
            <w:r>
              <w:tab/>
            </w:r>
            <w:r>
              <w:tab/>
            </w:r>
          </w:p>
        </w:tc>
        <w:tc>
          <w:tcPr>
            <w:tcW w:w="720" w:type="dxa"/>
            <w:tcBorders>
              <w:top w:val="nil"/>
              <w:left w:val="nil"/>
              <w:bottom w:val="nil"/>
              <w:right w:val="nil"/>
            </w:tcBorders>
          </w:tcPr>
          <w:p w:rsidR="00766420" w:rsidRDefault="00766420" w:rsidP="00B54073">
            <w:pPr>
              <w:spacing w:after="0" w:line="276" w:lineRule="auto"/>
              <w:ind w:left="0" w:firstLine="0"/>
              <w:jc w:val="left"/>
            </w:pPr>
            <w:r>
              <w:rPr>
                <w:b/>
                <w:u w:val="single" w:color="000000"/>
              </w:rPr>
              <w:t>xxx</w:t>
            </w:r>
          </w:p>
        </w:tc>
        <w:tc>
          <w:tcPr>
            <w:tcW w:w="721" w:type="dxa"/>
            <w:tcBorders>
              <w:top w:val="nil"/>
              <w:left w:val="nil"/>
              <w:bottom w:val="nil"/>
              <w:right w:val="nil"/>
            </w:tcBorders>
          </w:tcPr>
          <w:p w:rsidR="00766420" w:rsidRDefault="00766420" w:rsidP="00B54073">
            <w:pPr>
              <w:spacing w:after="0" w:line="276" w:lineRule="auto"/>
              <w:ind w:left="0" w:firstLine="0"/>
              <w:jc w:val="left"/>
            </w:pPr>
          </w:p>
        </w:tc>
        <w:tc>
          <w:tcPr>
            <w:tcW w:w="553" w:type="dxa"/>
            <w:tcBorders>
              <w:top w:val="nil"/>
              <w:left w:val="nil"/>
              <w:bottom w:val="nil"/>
              <w:right w:val="nil"/>
            </w:tcBorders>
          </w:tcPr>
          <w:p w:rsidR="00766420" w:rsidRDefault="00766420" w:rsidP="00B54073">
            <w:pPr>
              <w:spacing w:after="0" w:line="276" w:lineRule="auto"/>
              <w:ind w:left="0" w:firstLine="0"/>
              <w:jc w:val="left"/>
            </w:pPr>
          </w:p>
        </w:tc>
      </w:tr>
    </w:tbl>
    <w:p w:rsidR="00EF316E" w:rsidRDefault="00766420" w:rsidP="00766420">
      <w:pPr>
        <w:spacing w:after="9" w:line="240" w:lineRule="auto"/>
        <w:ind w:left="0" w:firstLine="0"/>
        <w:jc w:val="left"/>
      </w:pPr>
      <w:r>
        <w:tab/>
      </w:r>
      <w:r>
        <w:tab/>
      </w:r>
      <w:r>
        <w:tab/>
      </w:r>
    </w:p>
    <w:p w:rsidR="00766420" w:rsidRDefault="00766420" w:rsidP="00766420">
      <w:pPr>
        <w:spacing w:after="9" w:line="240" w:lineRule="auto"/>
        <w:ind w:left="0" w:firstLine="0"/>
        <w:jc w:val="left"/>
      </w:pPr>
      <w:r>
        <w:tab/>
      </w:r>
      <w:r>
        <w:tab/>
      </w:r>
    </w:p>
    <w:p w:rsidR="00766420" w:rsidRDefault="00766420" w:rsidP="00766420">
      <w:pPr>
        <w:spacing w:after="2" w:line="236" w:lineRule="auto"/>
        <w:ind w:left="-5"/>
      </w:pPr>
      <w:r>
        <w:rPr>
          <w:b/>
        </w:rPr>
        <w:t xml:space="preserve">Depreciation [Section – 32] </w:t>
      </w:r>
    </w:p>
    <w:p w:rsidR="00766420" w:rsidRDefault="00766420" w:rsidP="00766420">
      <w:pPr>
        <w:ind w:left="10"/>
      </w:pPr>
      <w:r>
        <w:t xml:space="preserve">The method of depreciation accepted by the Income Tax Act is </w:t>
      </w:r>
      <w:r>
        <w:rPr>
          <w:b/>
        </w:rPr>
        <w:t>Written Down Value Method</w:t>
      </w:r>
      <w:r>
        <w:t xml:space="preserve">. </w:t>
      </w:r>
    </w:p>
    <w:p w:rsidR="00766420" w:rsidRDefault="00766420" w:rsidP="00766420">
      <w:pPr>
        <w:spacing w:after="4" w:line="240" w:lineRule="auto"/>
        <w:ind w:left="0" w:firstLine="0"/>
        <w:jc w:val="right"/>
      </w:pPr>
      <w:r>
        <w:t xml:space="preserve">Depreciation is allowed half the rate if the asset is used less than 180 days </w:t>
      </w:r>
    </w:p>
    <w:p w:rsidR="00766420" w:rsidRDefault="00766420" w:rsidP="00766420">
      <w:pPr>
        <w:spacing w:after="0" w:line="240" w:lineRule="auto"/>
        <w:ind w:left="0" w:firstLine="0"/>
        <w:jc w:val="left"/>
      </w:pPr>
    </w:p>
    <w:p w:rsidR="00766420" w:rsidRDefault="00766420" w:rsidP="00766420">
      <w:pPr>
        <w:spacing w:after="2" w:line="236" w:lineRule="auto"/>
        <w:ind w:left="-5"/>
      </w:pPr>
      <w:r>
        <w:rPr>
          <w:b/>
        </w:rPr>
        <w:t xml:space="preserve">Rates of Depreciation </w:t>
      </w:r>
    </w:p>
    <w:p w:rsidR="00766420" w:rsidRDefault="00766420" w:rsidP="00766420">
      <w:r>
        <w:t xml:space="preserve">1.Residential Building </w:t>
      </w:r>
      <w:r>
        <w:tab/>
      </w:r>
      <w:r>
        <w:tab/>
        <w:t xml:space="preserve">= </w:t>
      </w:r>
      <w:r>
        <w:tab/>
        <w:t xml:space="preserve">5% </w:t>
      </w:r>
    </w:p>
    <w:tbl>
      <w:tblPr>
        <w:tblStyle w:val="TableGrid"/>
        <w:tblW w:w="5265" w:type="dxa"/>
        <w:tblInd w:w="360" w:type="dxa"/>
        <w:tblLook w:val="04A0" w:firstRow="1" w:lastRow="0" w:firstColumn="1" w:lastColumn="0" w:noHBand="0" w:noVBand="1"/>
      </w:tblPr>
      <w:tblGrid>
        <w:gridCol w:w="3961"/>
        <w:gridCol w:w="720"/>
        <w:gridCol w:w="584"/>
      </w:tblGrid>
      <w:tr w:rsidR="00766420" w:rsidTr="00B54073">
        <w:trPr>
          <w:trHeight w:val="318"/>
        </w:trPr>
        <w:tc>
          <w:tcPr>
            <w:tcW w:w="3961" w:type="dxa"/>
            <w:tcBorders>
              <w:top w:val="nil"/>
              <w:left w:val="nil"/>
              <w:bottom w:val="nil"/>
              <w:right w:val="nil"/>
            </w:tcBorders>
          </w:tcPr>
          <w:p w:rsidR="00766420" w:rsidRDefault="00766420" w:rsidP="00B54073">
            <w:pPr>
              <w:spacing w:after="0" w:line="276" w:lineRule="auto"/>
              <w:ind w:left="0" w:firstLine="0"/>
              <w:jc w:val="left"/>
            </w:pPr>
            <w:r>
              <w:t xml:space="preserve">2.Non-Residential Building </w:t>
            </w:r>
          </w:p>
        </w:tc>
        <w:tc>
          <w:tcPr>
            <w:tcW w:w="720" w:type="dxa"/>
            <w:tcBorders>
              <w:top w:val="nil"/>
              <w:left w:val="nil"/>
              <w:bottom w:val="nil"/>
              <w:right w:val="nil"/>
            </w:tcBorders>
          </w:tcPr>
          <w:p w:rsidR="00766420" w:rsidRDefault="00766420" w:rsidP="00B54073">
            <w:pPr>
              <w:spacing w:after="0" w:line="276" w:lineRule="auto"/>
              <w:ind w:left="0" w:firstLine="0"/>
              <w:jc w:val="left"/>
            </w:pPr>
            <w:r>
              <w:t xml:space="preserve">= </w:t>
            </w:r>
          </w:p>
        </w:tc>
        <w:tc>
          <w:tcPr>
            <w:tcW w:w="584" w:type="dxa"/>
            <w:tcBorders>
              <w:top w:val="nil"/>
              <w:left w:val="nil"/>
              <w:bottom w:val="nil"/>
              <w:right w:val="nil"/>
            </w:tcBorders>
          </w:tcPr>
          <w:p w:rsidR="00766420" w:rsidRDefault="00766420" w:rsidP="00B54073">
            <w:pPr>
              <w:spacing w:after="0" w:line="276" w:lineRule="auto"/>
              <w:ind w:left="0" w:firstLine="0"/>
            </w:pPr>
            <w:r>
              <w:t xml:space="preserve">10% </w:t>
            </w:r>
          </w:p>
        </w:tc>
      </w:tr>
      <w:tr w:rsidR="00766420" w:rsidTr="00B54073">
        <w:trPr>
          <w:trHeight w:val="322"/>
        </w:trPr>
        <w:tc>
          <w:tcPr>
            <w:tcW w:w="3961" w:type="dxa"/>
            <w:tcBorders>
              <w:top w:val="nil"/>
              <w:left w:val="nil"/>
              <w:bottom w:val="nil"/>
              <w:right w:val="nil"/>
            </w:tcBorders>
          </w:tcPr>
          <w:p w:rsidR="00766420" w:rsidRDefault="00766420" w:rsidP="00B54073">
            <w:pPr>
              <w:spacing w:after="0" w:line="276" w:lineRule="auto"/>
              <w:ind w:left="0" w:firstLine="0"/>
              <w:jc w:val="left"/>
            </w:pPr>
            <w:r>
              <w:t xml:space="preserve">3.Furniture </w:t>
            </w:r>
            <w:r>
              <w:tab/>
            </w:r>
            <w:r>
              <w:tab/>
            </w:r>
            <w:r>
              <w:tab/>
            </w:r>
          </w:p>
        </w:tc>
        <w:tc>
          <w:tcPr>
            <w:tcW w:w="720" w:type="dxa"/>
            <w:tcBorders>
              <w:top w:val="nil"/>
              <w:left w:val="nil"/>
              <w:bottom w:val="nil"/>
              <w:right w:val="nil"/>
            </w:tcBorders>
          </w:tcPr>
          <w:p w:rsidR="00766420" w:rsidRDefault="00766420" w:rsidP="00B54073">
            <w:pPr>
              <w:spacing w:after="0" w:line="276" w:lineRule="auto"/>
              <w:ind w:left="0" w:firstLine="0"/>
              <w:jc w:val="left"/>
            </w:pPr>
            <w:r>
              <w:t xml:space="preserve">= </w:t>
            </w:r>
          </w:p>
        </w:tc>
        <w:tc>
          <w:tcPr>
            <w:tcW w:w="584" w:type="dxa"/>
            <w:tcBorders>
              <w:top w:val="nil"/>
              <w:left w:val="nil"/>
              <w:bottom w:val="nil"/>
              <w:right w:val="nil"/>
            </w:tcBorders>
          </w:tcPr>
          <w:p w:rsidR="00766420" w:rsidRDefault="00766420" w:rsidP="00B54073">
            <w:pPr>
              <w:spacing w:after="0" w:line="276" w:lineRule="auto"/>
              <w:ind w:left="0" w:firstLine="0"/>
            </w:pPr>
            <w:r>
              <w:t xml:space="preserve">10% </w:t>
            </w:r>
          </w:p>
        </w:tc>
      </w:tr>
      <w:tr w:rsidR="00766420" w:rsidTr="00B54073">
        <w:trPr>
          <w:trHeight w:val="318"/>
        </w:trPr>
        <w:tc>
          <w:tcPr>
            <w:tcW w:w="3961" w:type="dxa"/>
            <w:tcBorders>
              <w:top w:val="nil"/>
              <w:left w:val="nil"/>
              <w:bottom w:val="nil"/>
              <w:right w:val="nil"/>
            </w:tcBorders>
          </w:tcPr>
          <w:p w:rsidR="00766420" w:rsidRDefault="00766420" w:rsidP="00B54073">
            <w:pPr>
              <w:spacing w:after="0" w:line="276" w:lineRule="auto"/>
              <w:ind w:left="0" w:firstLine="0"/>
              <w:jc w:val="left"/>
            </w:pPr>
            <w:r>
              <w:t xml:space="preserve">4.A.C., Surgical Equipment </w:t>
            </w:r>
          </w:p>
        </w:tc>
        <w:tc>
          <w:tcPr>
            <w:tcW w:w="720" w:type="dxa"/>
            <w:tcBorders>
              <w:top w:val="nil"/>
              <w:left w:val="nil"/>
              <w:bottom w:val="nil"/>
              <w:right w:val="nil"/>
            </w:tcBorders>
          </w:tcPr>
          <w:p w:rsidR="00766420" w:rsidRDefault="00766420" w:rsidP="00B54073">
            <w:pPr>
              <w:spacing w:after="0" w:line="276" w:lineRule="auto"/>
              <w:ind w:left="0" w:firstLine="0"/>
              <w:jc w:val="left"/>
            </w:pPr>
            <w:r>
              <w:t xml:space="preserve">= </w:t>
            </w:r>
          </w:p>
        </w:tc>
        <w:tc>
          <w:tcPr>
            <w:tcW w:w="584" w:type="dxa"/>
            <w:tcBorders>
              <w:top w:val="nil"/>
              <w:left w:val="nil"/>
              <w:bottom w:val="nil"/>
              <w:right w:val="nil"/>
            </w:tcBorders>
          </w:tcPr>
          <w:p w:rsidR="00766420" w:rsidRDefault="00766420" w:rsidP="00B54073">
            <w:pPr>
              <w:spacing w:after="0" w:line="276" w:lineRule="auto"/>
              <w:ind w:left="0" w:firstLine="0"/>
            </w:pPr>
            <w:r>
              <w:t xml:space="preserve">15% </w:t>
            </w:r>
          </w:p>
        </w:tc>
      </w:tr>
    </w:tbl>
    <w:p w:rsidR="00766420" w:rsidRDefault="00766420" w:rsidP="00766420">
      <w:pPr>
        <w:spacing w:after="1" w:line="240" w:lineRule="auto"/>
        <w:ind w:left="0" w:firstLine="0"/>
        <w:jc w:val="left"/>
      </w:pPr>
    </w:p>
    <w:p w:rsidR="00766420" w:rsidRDefault="00766420" w:rsidP="00766420">
      <w:pPr>
        <w:spacing w:after="2" w:line="236" w:lineRule="auto"/>
        <w:ind w:left="-5"/>
      </w:pPr>
      <w:r>
        <w:rPr>
          <w:b/>
        </w:rPr>
        <w:t xml:space="preserve">Scientific Research Expenditure </w:t>
      </w:r>
    </w:p>
    <w:p w:rsidR="00766420" w:rsidRDefault="00766420" w:rsidP="00766420">
      <w:pPr>
        <w:numPr>
          <w:ilvl w:val="0"/>
          <w:numId w:val="22"/>
        </w:numPr>
        <w:ind w:hanging="360"/>
      </w:pPr>
      <w:r>
        <w:t>Revenue Expenses are fully deductible</w:t>
      </w:r>
    </w:p>
    <w:p w:rsidR="00766420" w:rsidRDefault="00766420" w:rsidP="00766420">
      <w:pPr>
        <w:numPr>
          <w:ilvl w:val="0"/>
          <w:numId w:val="22"/>
        </w:numPr>
        <w:ind w:hanging="360"/>
      </w:pPr>
      <w:r>
        <w:lastRenderedPageBreak/>
        <w:t xml:space="preserve">Amount donated for social science or statistical research is allowed </w:t>
      </w:r>
    </w:p>
    <w:p w:rsidR="00766420" w:rsidRDefault="00766420" w:rsidP="00766420">
      <w:pPr>
        <w:ind w:left="730"/>
      </w:pPr>
      <w:r>
        <w:t xml:space="preserve">@125%. </w:t>
      </w:r>
      <w:r>
        <w:rPr>
          <w:b/>
        </w:rPr>
        <w:tab/>
      </w:r>
    </w:p>
    <w:p w:rsidR="00766420" w:rsidRDefault="00766420" w:rsidP="00766420">
      <w:pPr>
        <w:numPr>
          <w:ilvl w:val="0"/>
          <w:numId w:val="22"/>
        </w:numPr>
        <w:ind w:hanging="360"/>
      </w:pPr>
      <w:r>
        <w:t>Amount donated to a company for scientific research is allowed @ 125%.</w:t>
      </w:r>
    </w:p>
    <w:p w:rsidR="00766420" w:rsidRDefault="00766420" w:rsidP="00766420">
      <w:pPr>
        <w:numPr>
          <w:ilvl w:val="0"/>
          <w:numId w:val="22"/>
        </w:numPr>
        <w:ind w:hanging="360"/>
      </w:pPr>
      <w:r>
        <w:t>Amount donated for scientific research is allowed @175%.</w:t>
      </w:r>
    </w:p>
    <w:p w:rsidR="00766420" w:rsidRDefault="00766420" w:rsidP="00766420">
      <w:pPr>
        <w:numPr>
          <w:ilvl w:val="0"/>
          <w:numId w:val="22"/>
        </w:numPr>
        <w:ind w:hanging="360"/>
      </w:pPr>
      <w:r>
        <w:t>Contribution made to National Lab, Indian Institute of Technology (IIT) and a university for scientific research is deductible @200%.</w:t>
      </w:r>
    </w:p>
    <w:p w:rsidR="00766420" w:rsidRDefault="00766420" w:rsidP="00766420">
      <w:pPr>
        <w:spacing w:after="0" w:line="240" w:lineRule="auto"/>
        <w:ind w:left="0" w:firstLine="0"/>
        <w:jc w:val="left"/>
      </w:pPr>
    </w:p>
    <w:p w:rsidR="00766420" w:rsidRDefault="00766420" w:rsidP="00766420">
      <w:pPr>
        <w:ind w:left="10"/>
      </w:pPr>
      <w:r>
        <w:rPr>
          <w:b/>
        </w:rPr>
        <w:t>Preliminary Expenses</w:t>
      </w:r>
      <w:r>
        <w:t xml:space="preserve"> – Deductible in </w:t>
      </w:r>
      <w:r>
        <w:rPr>
          <w:b/>
        </w:rPr>
        <w:t>5 equal</w:t>
      </w:r>
      <w:r>
        <w:t xml:space="preserve"> instalments. </w:t>
      </w:r>
    </w:p>
    <w:p w:rsidR="00766420" w:rsidRDefault="00766420" w:rsidP="00766420">
      <w:pPr>
        <w:spacing w:after="0" w:line="240" w:lineRule="auto"/>
        <w:ind w:left="0" w:firstLine="0"/>
        <w:jc w:val="left"/>
      </w:pPr>
    </w:p>
    <w:p w:rsidR="00766420" w:rsidRDefault="00766420" w:rsidP="00766420">
      <w:pPr>
        <w:ind w:left="10"/>
      </w:pPr>
      <w:r>
        <w:rPr>
          <w:b/>
        </w:rPr>
        <w:t>Expenditure on Patents, Copy rights and know-how</w:t>
      </w:r>
      <w:r>
        <w:t xml:space="preserve"> – Depreciation </w:t>
      </w:r>
      <w:r>
        <w:rPr>
          <w:b/>
        </w:rPr>
        <w:t>@25%.</w:t>
      </w:r>
      <w:r>
        <w:t xml:space="preserve"> Expenditure exceeding RS.20,000 – It shall be paid by an account payee cheque or an demand draft. If paid by cash, 100% of the amount is disallowed. </w:t>
      </w:r>
    </w:p>
    <w:p w:rsidR="00766420" w:rsidRDefault="00766420" w:rsidP="00766420">
      <w:pPr>
        <w:spacing w:after="0" w:line="240" w:lineRule="auto"/>
        <w:ind w:left="0" w:firstLine="0"/>
        <w:jc w:val="center"/>
      </w:pPr>
    </w:p>
    <w:p w:rsidR="00766420" w:rsidRDefault="00766420" w:rsidP="00766420">
      <w:pPr>
        <w:spacing w:after="1" w:line="240" w:lineRule="auto"/>
        <w:ind w:left="10" w:right="-15"/>
        <w:jc w:val="center"/>
      </w:pPr>
      <w:r>
        <w:rPr>
          <w:b/>
          <w:u w:val="single" w:color="000000"/>
        </w:rPr>
        <w:t>CAPITAL GAINS</w:t>
      </w:r>
    </w:p>
    <w:p w:rsidR="00766420" w:rsidRDefault="00766420" w:rsidP="00766420">
      <w:pPr>
        <w:spacing w:after="2" w:line="236" w:lineRule="auto"/>
        <w:ind w:left="-5"/>
      </w:pPr>
      <w:r>
        <w:rPr>
          <w:b/>
        </w:rPr>
        <w:t xml:space="preserve">Capital Assets </w:t>
      </w:r>
    </w:p>
    <w:p w:rsidR="00766420" w:rsidRDefault="00766420" w:rsidP="00766420">
      <w:pPr>
        <w:ind w:left="10"/>
      </w:pPr>
      <w:r>
        <w:rPr>
          <w:b/>
        </w:rPr>
        <w:tab/>
      </w:r>
      <w:r>
        <w:t xml:space="preserve">Property of all kind other than exempted assets.  </w:t>
      </w:r>
    </w:p>
    <w:p w:rsidR="00766420" w:rsidRDefault="00766420" w:rsidP="00766420">
      <w:pPr>
        <w:ind w:left="10"/>
      </w:pPr>
      <w:r>
        <w:t xml:space="preserve">Example of capital assets; Land. House Property, Jewellery, Plant &amp; Machinery, Shares, Debenture, Government Security etc. </w:t>
      </w:r>
    </w:p>
    <w:p w:rsidR="00766420" w:rsidRDefault="00766420" w:rsidP="00766420">
      <w:pPr>
        <w:spacing w:after="4" w:line="240" w:lineRule="auto"/>
        <w:ind w:left="0" w:firstLine="0"/>
        <w:jc w:val="left"/>
      </w:pPr>
    </w:p>
    <w:p w:rsidR="00766420" w:rsidRDefault="00766420" w:rsidP="00766420">
      <w:pPr>
        <w:spacing w:after="2" w:line="236" w:lineRule="auto"/>
        <w:ind w:left="-5"/>
      </w:pPr>
      <w:r>
        <w:rPr>
          <w:b/>
        </w:rPr>
        <w:t xml:space="preserve">Exempted Capital Assets </w:t>
      </w:r>
    </w:p>
    <w:p w:rsidR="00766420" w:rsidRDefault="00766420" w:rsidP="00766420">
      <w:pPr>
        <w:ind w:left="10"/>
      </w:pPr>
      <w:r>
        <w:t xml:space="preserve"> The term capital assets does not includes stock-in-trade, personal effect (Household articles), Rural agricultural land, Gold Bond, Special Bearer Bond, Urban Agriculture Bond Acquired by Government. </w:t>
      </w:r>
    </w:p>
    <w:p w:rsidR="00766420" w:rsidRDefault="00766420" w:rsidP="00766420">
      <w:pPr>
        <w:spacing w:after="6" w:line="240" w:lineRule="auto"/>
        <w:ind w:left="0" w:firstLine="0"/>
        <w:jc w:val="left"/>
      </w:pPr>
    </w:p>
    <w:p w:rsidR="00766420" w:rsidRDefault="00766420" w:rsidP="00766420">
      <w:pPr>
        <w:spacing w:after="2" w:line="236" w:lineRule="auto"/>
        <w:ind w:left="-5"/>
      </w:pPr>
      <w:r>
        <w:rPr>
          <w:b/>
        </w:rPr>
        <w:t xml:space="preserve">Short-term Capital Assets </w:t>
      </w:r>
    </w:p>
    <w:p w:rsidR="00766420" w:rsidRDefault="00766420" w:rsidP="00766420">
      <w:pPr>
        <w:ind w:left="10"/>
      </w:pPr>
      <w:r>
        <w:t xml:space="preserve">Gain on sale of assets for a period held up to 36 months (Shares or Debentures 12 Months). </w:t>
      </w:r>
    </w:p>
    <w:p w:rsidR="00766420" w:rsidRDefault="00766420" w:rsidP="00766420">
      <w:pPr>
        <w:spacing w:after="4" w:line="240" w:lineRule="auto"/>
        <w:ind w:left="720" w:firstLine="0"/>
        <w:jc w:val="left"/>
      </w:pPr>
    </w:p>
    <w:p w:rsidR="00766420" w:rsidRDefault="00766420" w:rsidP="00766420">
      <w:pPr>
        <w:spacing w:after="2" w:line="236" w:lineRule="auto"/>
        <w:ind w:left="-5"/>
      </w:pPr>
      <w:r>
        <w:rPr>
          <w:b/>
        </w:rPr>
        <w:t xml:space="preserve">Long-term Capital Assets </w:t>
      </w:r>
    </w:p>
    <w:p w:rsidR="00766420" w:rsidRDefault="00766420" w:rsidP="00766420">
      <w:pPr>
        <w:ind w:left="10"/>
      </w:pPr>
      <w:r>
        <w:rPr>
          <w:b/>
        </w:rPr>
        <w:tab/>
      </w:r>
      <w:r>
        <w:t xml:space="preserve">Gain on sale of assets for a period held above </w:t>
      </w:r>
      <w:r>
        <w:rPr>
          <w:b/>
        </w:rPr>
        <w:t xml:space="preserve">36 months. </w:t>
      </w:r>
    </w:p>
    <w:p w:rsidR="00766420" w:rsidRDefault="00766420" w:rsidP="00766420">
      <w:pPr>
        <w:spacing w:after="0" w:line="240" w:lineRule="auto"/>
        <w:ind w:left="0" w:firstLine="0"/>
        <w:jc w:val="left"/>
      </w:pPr>
    </w:p>
    <w:p w:rsidR="00766420" w:rsidRDefault="00766420" w:rsidP="00766420">
      <w:pPr>
        <w:spacing w:after="2" w:line="236" w:lineRule="auto"/>
        <w:ind w:left="-5"/>
      </w:pPr>
      <w:r>
        <w:rPr>
          <w:b/>
        </w:rPr>
        <w:t xml:space="preserve">CII – Cost Inflation Index </w:t>
      </w:r>
    </w:p>
    <w:p w:rsidR="00766420" w:rsidRDefault="00766420" w:rsidP="00766420">
      <w:pPr>
        <w:spacing w:after="2" w:line="236" w:lineRule="auto"/>
        <w:ind w:left="730"/>
      </w:pPr>
      <w:r>
        <w:rPr>
          <w:b/>
        </w:rPr>
        <w:t>No Indexing</w:t>
      </w:r>
      <w:r>
        <w:t xml:space="preserve"> for </w:t>
      </w:r>
      <w:r>
        <w:rPr>
          <w:b/>
        </w:rPr>
        <w:t>short-term capital assets, bond and debentures</w:t>
      </w:r>
      <w:r>
        <w:t xml:space="preserve">. </w:t>
      </w:r>
    </w:p>
    <w:p w:rsidR="00766420" w:rsidRDefault="00766420" w:rsidP="00766420">
      <w:pPr>
        <w:ind w:left="10"/>
      </w:pPr>
      <w:r>
        <w:t xml:space="preserve">CII for 1981-1982 – 100; CII for 2013-2014 – 939. </w:t>
      </w:r>
    </w:p>
    <w:p w:rsidR="00766420" w:rsidRDefault="00766420" w:rsidP="00766420">
      <w:pPr>
        <w:ind w:left="10"/>
      </w:pPr>
      <w:r>
        <w:t xml:space="preserve">Indexed Cost of Acquisition = </w:t>
      </w:r>
      <w:r>
        <w:rPr>
          <w:u w:val="single" w:color="000000"/>
        </w:rPr>
        <w:t xml:space="preserve">Cost of Assets_______ </w:t>
      </w:r>
      <w:r>
        <w:t xml:space="preserve">X CII for year of Sale </w:t>
      </w:r>
    </w:p>
    <w:p w:rsidR="00766420" w:rsidRDefault="00766420" w:rsidP="00766420">
      <w:pPr>
        <w:ind w:left="10"/>
      </w:pPr>
      <w:r>
        <w:tab/>
      </w:r>
      <w:r>
        <w:tab/>
      </w:r>
      <w:r>
        <w:tab/>
      </w:r>
      <w:r>
        <w:tab/>
      </w:r>
      <w:r>
        <w:tab/>
        <w:t xml:space="preserve">CII for year of purchase </w:t>
      </w:r>
    </w:p>
    <w:p w:rsidR="00766420" w:rsidRDefault="00766420" w:rsidP="00766420">
      <w:pPr>
        <w:spacing w:after="2" w:line="236" w:lineRule="auto"/>
        <w:ind w:left="-5"/>
      </w:pPr>
      <w:r>
        <w:rPr>
          <w:b/>
        </w:rPr>
        <w:t xml:space="preserve">Exemption u/s 54 </w:t>
      </w:r>
    </w:p>
    <w:p w:rsidR="00766420" w:rsidRDefault="00766420" w:rsidP="00766420">
      <w:pPr>
        <w:numPr>
          <w:ilvl w:val="0"/>
          <w:numId w:val="23"/>
        </w:numPr>
        <w:ind w:hanging="360"/>
      </w:pPr>
      <w:r>
        <w:t>Sale of Residential House Property – Section 54</w:t>
      </w:r>
    </w:p>
    <w:p w:rsidR="00766420" w:rsidRDefault="00766420" w:rsidP="00766420">
      <w:pPr>
        <w:numPr>
          <w:ilvl w:val="0"/>
          <w:numId w:val="23"/>
        </w:numPr>
        <w:ind w:hanging="360"/>
      </w:pPr>
      <w:r>
        <w:t>Sale of Self-cultivated Urban Agriculture Land – Section 54B</w:t>
      </w:r>
    </w:p>
    <w:p w:rsidR="00766420" w:rsidRDefault="00766420" w:rsidP="00766420">
      <w:pPr>
        <w:numPr>
          <w:ilvl w:val="0"/>
          <w:numId w:val="23"/>
        </w:numPr>
        <w:ind w:hanging="360"/>
      </w:pPr>
      <w:r>
        <w:t>Compulsory acquisition of Capital Assets – Section 54D</w:t>
      </w:r>
    </w:p>
    <w:p w:rsidR="00766420" w:rsidRDefault="00766420" w:rsidP="00766420">
      <w:pPr>
        <w:numPr>
          <w:ilvl w:val="0"/>
          <w:numId w:val="23"/>
        </w:numPr>
        <w:ind w:hanging="360"/>
      </w:pPr>
      <w:r>
        <w:lastRenderedPageBreak/>
        <w:t>Sale of long-term capital assets and invested in specified bond within 6 months – Section 54EC</w:t>
      </w:r>
    </w:p>
    <w:p w:rsidR="00766420" w:rsidRDefault="00766420" w:rsidP="00766420">
      <w:pPr>
        <w:ind w:left="730"/>
      </w:pPr>
      <w:r>
        <w:t xml:space="preserve">National Highway Authority of India (NHAI) Bond and Rural </w:t>
      </w:r>
    </w:p>
    <w:p w:rsidR="00766420" w:rsidRDefault="00766420" w:rsidP="00766420">
      <w:pPr>
        <w:ind w:left="730"/>
      </w:pPr>
      <w:r>
        <w:t xml:space="preserve">Electrification Corporation of India. </w:t>
      </w:r>
    </w:p>
    <w:p w:rsidR="00766420" w:rsidRDefault="00766420" w:rsidP="00766420">
      <w:pPr>
        <w:numPr>
          <w:ilvl w:val="0"/>
          <w:numId w:val="23"/>
        </w:numPr>
        <w:ind w:hanging="360"/>
      </w:pPr>
      <w:r>
        <w:t>Sale of Long-term Capital Asset and invested in a residential house – section 54F</w:t>
      </w:r>
    </w:p>
    <w:p w:rsidR="00766420" w:rsidRDefault="00766420" w:rsidP="00766420">
      <w:pPr>
        <w:numPr>
          <w:ilvl w:val="0"/>
          <w:numId w:val="23"/>
        </w:numPr>
        <w:ind w:hanging="360"/>
      </w:pPr>
      <w:r>
        <w:t>Shifting of factory – Section 54G</w:t>
      </w:r>
    </w:p>
    <w:p w:rsidR="00766420" w:rsidRDefault="00766420" w:rsidP="00766420">
      <w:pPr>
        <w:numPr>
          <w:ilvl w:val="0"/>
          <w:numId w:val="23"/>
        </w:numPr>
        <w:ind w:hanging="360"/>
      </w:pPr>
      <w:r>
        <w:t>Transfer of assets of an Industrial undertaking shifting from an Urban area to SEZ – Section 54GA</w:t>
      </w:r>
    </w:p>
    <w:p w:rsidR="00766420" w:rsidRDefault="00766420" w:rsidP="00766420">
      <w:pPr>
        <w:numPr>
          <w:ilvl w:val="0"/>
          <w:numId w:val="23"/>
        </w:numPr>
        <w:spacing w:after="2" w:line="236" w:lineRule="auto"/>
        <w:ind w:hanging="360"/>
      </w:pPr>
      <w:r>
        <w:rPr>
          <w:b/>
        </w:rPr>
        <w:t xml:space="preserve">Long-term capital gain on transfer of residential house property and invested in the equity shares of an eligible company – Section 54GB </w:t>
      </w:r>
    </w:p>
    <w:p w:rsidR="00766420" w:rsidRDefault="00766420" w:rsidP="00766420">
      <w:pPr>
        <w:spacing w:after="2" w:line="236" w:lineRule="auto"/>
        <w:ind w:left="730"/>
      </w:pPr>
      <w:r>
        <w:rPr>
          <w:b/>
        </w:rPr>
        <w:t>(w.e.f. Assessment Ye</w:t>
      </w:r>
      <w:r w:rsidR="00DE0CCD">
        <w:rPr>
          <w:b/>
        </w:rPr>
        <w:t>ar 2013-2014 but up to 2019-2020</w:t>
      </w:r>
      <w:r>
        <w:rPr>
          <w:b/>
        </w:rPr>
        <w:t xml:space="preserve">) </w:t>
      </w:r>
    </w:p>
    <w:p w:rsidR="00766420" w:rsidRDefault="00766420" w:rsidP="00766420">
      <w:pPr>
        <w:spacing w:after="0" w:line="240" w:lineRule="auto"/>
        <w:ind w:left="720" w:firstLine="0"/>
        <w:jc w:val="left"/>
      </w:pPr>
    </w:p>
    <w:p w:rsidR="00766420" w:rsidRDefault="00766420" w:rsidP="00766420">
      <w:pPr>
        <w:spacing w:after="1" w:line="240" w:lineRule="auto"/>
        <w:ind w:left="10" w:right="-15"/>
        <w:jc w:val="center"/>
      </w:pPr>
      <w:r>
        <w:rPr>
          <w:b/>
          <w:u w:val="single" w:color="000000"/>
        </w:rPr>
        <w:t>INCOME FROM OTHER SOURCES</w:t>
      </w:r>
    </w:p>
    <w:p w:rsidR="00766420" w:rsidRDefault="00766420" w:rsidP="00766420">
      <w:pPr>
        <w:spacing w:after="0" w:line="240" w:lineRule="auto"/>
        <w:ind w:left="0" w:firstLine="0"/>
        <w:jc w:val="center"/>
      </w:pPr>
    </w:p>
    <w:p w:rsidR="00766420" w:rsidRDefault="00766420" w:rsidP="00766420">
      <w:pPr>
        <w:numPr>
          <w:ilvl w:val="0"/>
          <w:numId w:val="24"/>
        </w:numPr>
        <w:ind w:hanging="360"/>
      </w:pPr>
      <w:r>
        <w:rPr>
          <w:b/>
        </w:rPr>
        <w:t xml:space="preserve">Dividend </w:t>
      </w:r>
      <w:r>
        <w:t>– Dividend from foreign company &amp; Co-operatives is taxable. Dividend from Indian Company is exempted from tax.</w:t>
      </w:r>
    </w:p>
    <w:p w:rsidR="00766420" w:rsidRDefault="00766420" w:rsidP="00766420">
      <w:pPr>
        <w:numPr>
          <w:ilvl w:val="0"/>
          <w:numId w:val="24"/>
        </w:numPr>
        <w:ind w:hanging="360"/>
      </w:pPr>
      <w:r>
        <w:rPr>
          <w:b/>
        </w:rPr>
        <w:t xml:space="preserve">Casual Income – </w:t>
      </w:r>
      <w:r>
        <w:t xml:space="preserve">Lottery up to </w:t>
      </w:r>
      <w:r>
        <w:rPr>
          <w:b/>
        </w:rPr>
        <w:t>10,000</w:t>
      </w:r>
      <w:r>
        <w:t xml:space="preserve"> is not taxable. Horse race up to </w:t>
      </w:r>
      <w:r>
        <w:rPr>
          <w:b/>
        </w:rPr>
        <w:t>5,000</w:t>
      </w:r>
      <w:r>
        <w:t xml:space="preserve"> is not taxable.</w:t>
      </w:r>
      <w:r>
        <w:rPr>
          <w:b/>
        </w:rPr>
        <w:t xml:space="preserve"> Grossing up =   </w:t>
      </w:r>
      <w:r>
        <w:rPr>
          <w:b/>
          <w:u w:val="single" w:color="000000"/>
        </w:rPr>
        <w:t xml:space="preserve">Net amount </w:t>
      </w:r>
      <w:r>
        <w:rPr>
          <w:b/>
        </w:rPr>
        <w:t xml:space="preserve">    X100 </w:t>
      </w:r>
    </w:p>
    <w:p w:rsidR="00766420" w:rsidRDefault="00766420" w:rsidP="00766420">
      <w:pPr>
        <w:spacing w:after="0" w:line="240" w:lineRule="auto"/>
        <w:ind w:left="0" w:firstLine="0"/>
        <w:jc w:val="center"/>
      </w:pPr>
      <w:r>
        <w:rPr>
          <w:b/>
        </w:rPr>
        <w:tab/>
        <w:t xml:space="preserve">100-Tax Rate  </w:t>
      </w:r>
    </w:p>
    <w:p w:rsidR="00766420" w:rsidRDefault="00766420" w:rsidP="00766420">
      <w:pPr>
        <w:numPr>
          <w:ilvl w:val="0"/>
          <w:numId w:val="24"/>
        </w:numPr>
        <w:ind w:hanging="360"/>
      </w:pPr>
      <w:r>
        <w:t xml:space="preserve">Interest on Securities – TDS 10% </w:t>
      </w:r>
    </w:p>
    <w:p w:rsidR="00766420" w:rsidRDefault="00766420" w:rsidP="00766420">
      <w:pPr>
        <w:numPr>
          <w:ilvl w:val="0"/>
          <w:numId w:val="24"/>
        </w:numPr>
        <w:ind w:hanging="360"/>
      </w:pPr>
      <w:r>
        <w:t xml:space="preserve">Interest on Bank Deposits </w:t>
      </w:r>
    </w:p>
    <w:p w:rsidR="00766420" w:rsidRDefault="00766420" w:rsidP="00766420">
      <w:pPr>
        <w:numPr>
          <w:ilvl w:val="0"/>
          <w:numId w:val="24"/>
        </w:numPr>
        <w:ind w:hanging="360"/>
      </w:pPr>
      <w:r>
        <w:rPr>
          <w:b/>
        </w:rPr>
        <w:t>Family Pension</w:t>
      </w:r>
      <w:r>
        <w:t xml:space="preserve"> – </w:t>
      </w:r>
      <w:r>
        <w:rPr>
          <w:b/>
        </w:rPr>
        <w:t>1/3</w:t>
      </w:r>
      <w:r>
        <w:rPr>
          <w:b/>
          <w:vertAlign w:val="superscript"/>
        </w:rPr>
        <w:t>rd</w:t>
      </w:r>
      <w:r>
        <w:t xml:space="preserve"> of Family Pension or </w:t>
      </w:r>
      <w:r>
        <w:rPr>
          <w:b/>
        </w:rPr>
        <w:t>15,000</w:t>
      </w:r>
      <w:r>
        <w:t xml:space="preserve"> whichever is lower is exempted. </w:t>
      </w:r>
    </w:p>
    <w:p w:rsidR="00766420" w:rsidRDefault="00766420" w:rsidP="00766420">
      <w:pPr>
        <w:numPr>
          <w:ilvl w:val="0"/>
          <w:numId w:val="24"/>
        </w:numPr>
        <w:ind w:hanging="360"/>
      </w:pPr>
      <w:r>
        <w:t xml:space="preserve">Income of letting out of Furniture, Plant &amp; Machinery along with building </w:t>
      </w:r>
    </w:p>
    <w:p w:rsidR="00766420" w:rsidRDefault="00766420" w:rsidP="00766420">
      <w:pPr>
        <w:numPr>
          <w:ilvl w:val="0"/>
          <w:numId w:val="24"/>
        </w:numPr>
        <w:ind w:hanging="360"/>
      </w:pPr>
      <w:r>
        <w:t xml:space="preserve">Royalty incomes </w:t>
      </w:r>
    </w:p>
    <w:p w:rsidR="00766420" w:rsidRDefault="00766420" w:rsidP="00766420">
      <w:pPr>
        <w:numPr>
          <w:ilvl w:val="0"/>
          <w:numId w:val="24"/>
        </w:numPr>
        <w:ind w:hanging="360"/>
      </w:pPr>
      <w:r>
        <w:t xml:space="preserve">Receipts by cricketers </w:t>
      </w:r>
    </w:p>
    <w:p w:rsidR="00766420" w:rsidRDefault="00766420" w:rsidP="00766420">
      <w:pPr>
        <w:numPr>
          <w:ilvl w:val="0"/>
          <w:numId w:val="24"/>
        </w:numPr>
        <w:spacing w:after="2" w:line="236" w:lineRule="auto"/>
        <w:ind w:hanging="360"/>
      </w:pPr>
      <w:r>
        <w:t xml:space="preserve">Income by </w:t>
      </w:r>
      <w:r>
        <w:rPr>
          <w:b/>
        </w:rPr>
        <w:t>sub-letting</w:t>
      </w:r>
      <w:r>
        <w:t xml:space="preserve"> of </w:t>
      </w:r>
      <w:r>
        <w:rPr>
          <w:b/>
        </w:rPr>
        <w:t>house property</w:t>
      </w:r>
    </w:p>
    <w:p w:rsidR="00766420" w:rsidRDefault="00766420" w:rsidP="00766420">
      <w:pPr>
        <w:numPr>
          <w:ilvl w:val="0"/>
          <w:numId w:val="24"/>
        </w:numPr>
        <w:ind w:hanging="360"/>
      </w:pPr>
      <w:r>
        <w:t xml:space="preserve">Income by maintenance of horse </w:t>
      </w:r>
    </w:p>
    <w:p w:rsidR="00766420" w:rsidRDefault="00766420" w:rsidP="00766420">
      <w:pPr>
        <w:numPr>
          <w:ilvl w:val="0"/>
          <w:numId w:val="24"/>
        </w:numPr>
        <w:spacing w:after="2" w:line="236" w:lineRule="auto"/>
        <w:ind w:hanging="360"/>
      </w:pPr>
      <w:r>
        <w:t xml:space="preserve">Income from </w:t>
      </w:r>
      <w:r>
        <w:rPr>
          <w:b/>
        </w:rPr>
        <w:t>agricultural l</w:t>
      </w:r>
      <w:r>
        <w:t xml:space="preserve">and situated </w:t>
      </w:r>
      <w:r>
        <w:rPr>
          <w:b/>
        </w:rPr>
        <w:t>OUTSIDE India</w:t>
      </w:r>
      <w:r>
        <w:rPr>
          <w:rFonts w:ascii="Wingdings" w:eastAsia="Wingdings" w:hAnsi="Wingdings" w:cs="Wingdings"/>
        </w:rPr>
        <w:t></w:t>
      </w:r>
      <w:r>
        <w:rPr>
          <w:b/>
        </w:rPr>
        <w:t>Salary received by MP, MLA</w:t>
      </w:r>
    </w:p>
    <w:p w:rsidR="00766420" w:rsidRDefault="00766420" w:rsidP="00766420">
      <w:pPr>
        <w:numPr>
          <w:ilvl w:val="0"/>
          <w:numId w:val="24"/>
        </w:numPr>
        <w:spacing w:after="2" w:line="236" w:lineRule="auto"/>
        <w:ind w:hanging="360"/>
      </w:pPr>
      <w:r>
        <w:rPr>
          <w:b/>
        </w:rPr>
        <w:t xml:space="preserve">Gift </w:t>
      </w:r>
      <w:r>
        <w:t xml:space="preserve">received in </w:t>
      </w:r>
      <w:r>
        <w:rPr>
          <w:b/>
        </w:rPr>
        <w:t>excess of Rs.50,000</w:t>
      </w:r>
      <w:r>
        <w:t xml:space="preserve"> from persons </w:t>
      </w:r>
      <w:r>
        <w:rPr>
          <w:b/>
        </w:rPr>
        <w:t>other than relatives</w:t>
      </w:r>
      <w:r>
        <w:t xml:space="preserve">. </w:t>
      </w:r>
    </w:p>
    <w:p w:rsidR="00766420" w:rsidRDefault="00766420" w:rsidP="00766420">
      <w:pPr>
        <w:numPr>
          <w:ilvl w:val="0"/>
          <w:numId w:val="24"/>
        </w:numPr>
        <w:ind w:hanging="360"/>
      </w:pPr>
      <w:r>
        <w:t xml:space="preserve">Income received by leasing out of non-agricultural land </w:t>
      </w:r>
    </w:p>
    <w:p w:rsidR="00766420" w:rsidRDefault="00766420" w:rsidP="00766420">
      <w:pPr>
        <w:numPr>
          <w:ilvl w:val="0"/>
          <w:numId w:val="24"/>
        </w:numPr>
        <w:ind w:hanging="360"/>
      </w:pPr>
      <w:r>
        <w:t xml:space="preserve">Director fees </w:t>
      </w:r>
    </w:p>
    <w:p w:rsidR="00766420" w:rsidRDefault="00766420" w:rsidP="00766420">
      <w:pPr>
        <w:numPr>
          <w:ilvl w:val="0"/>
          <w:numId w:val="24"/>
        </w:numPr>
        <w:ind w:hanging="360"/>
      </w:pPr>
      <w:r>
        <w:t xml:space="preserve">Examiner ship remuneration  received by teachers </w:t>
      </w:r>
    </w:p>
    <w:p w:rsidR="00766420" w:rsidRDefault="00766420" w:rsidP="00766420">
      <w:pPr>
        <w:numPr>
          <w:ilvl w:val="0"/>
          <w:numId w:val="24"/>
        </w:numPr>
        <w:ind w:hanging="360"/>
      </w:pPr>
      <w:r>
        <w:t xml:space="preserve">Ground rent received </w:t>
      </w:r>
    </w:p>
    <w:p w:rsidR="00766420" w:rsidRDefault="00766420" w:rsidP="00766420">
      <w:pPr>
        <w:numPr>
          <w:ilvl w:val="0"/>
          <w:numId w:val="24"/>
        </w:numPr>
        <w:ind w:hanging="360"/>
      </w:pPr>
      <w:r>
        <w:t xml:space="preserve">Any other income not taxed under other heads. </w:t>
      </w:r>
    </w:p>
    <w:p w:rsidR="00766420" w:rsidRDefault="00766420" w:rsidP="00766420">
      <w:pPr>
        <w:numPr>
          <w:ilvl w:val="0"/>
          <w:numId w:val="24"/>
        </w:numPr>
        <w:spacing w:after="2" w:line="236" w:lineRule="auto"/>
        <w:ind w:hanging="360"/>
      </w:pPr>
      <w:r>
        <w:rPr>
          <w:b/>
        </w:rPr>
        <w:t xml:space="preserve">Undisclosed Sources of Income (Deemed Income) </w:t>
      </w:r>
    </w:p>
    <w:p w:rsidR="00766420" w:rsidRDefault="00766420" w:rsidP="00766420">
      <w:pPr>
        <w:numPr>
          <w:ilvl w:val="0"/>
          <w:numId w:val="25"/>
        </w:numPr>
        <w:ind w:hanging="360"/>
      </w:pPr>
      <w:r>
        <w:t xml:space="preserve">Cash credit (Section 68) </w:t>
      </w:r>
    </w:p>
    <w:p w:rsidR="00766420" w:rsidRDefault="00766420" w:rsidP="00766420">
      <w:pPr>
        <w:numPr>
          <w:ilvl w:val="0"/>
          <w:numId w:val="25"/>
        </w:numPr>
        <w:ind w:hanging="360"/>
      </w:pPr>
      <w:r>
        <w:t xml:space="preserve">Unexplained Investment (Section 69) </w:t>
      </w:r>
    </w:p>
    <w:p w:rsidR="00766420" w:rsidRDefault="00766420" w:rsidP="00766420">
      <w:pPr>
        <w:numPr>
          <w:ilvl w:val="0"/>
          <w:numId w:val="25"/>
        </w:numPr>
        <w:ind w:hanging="360"/>
      </w:pPr>
      <w:r>
        <w:lastRenderedPageBreak/>
        <w:t xml:space="preserve">Unexplained cash, jewellery (Section 69A) </w:t>
      </w:r>
    </w:p>
    <w:p w:rsidR="00766420" w:rsidRDefault="00766420" w:rsidP="00766420">
      <w:pPr>
        <w:numPr>
          <w:ilvl w:val="0"/>
          <w:numId w:val="25"/>
        </w:numPr>
        <w:ind w:hanging="360"/>
      </w:pPr>
      <w:r>
        <w:t xml:space="preserve">Partly explained investment (Section 69B) </w:t>
      </w:r>
    </w:p>
    <w:p w:rsidR="00766420" w:rsidRDefault="00766420" w:rsidP="00766420">
      <w:pPr>
        <w:numPr>
          <w:ilvl w:val="0"/>
          <w:numId w:val="25"/>
        </w:numPr>
        <w:ind w:hanging="360"/>
      </w:pPr>
      <w:r>
        <w:t xml:space="preserve">Unexplained Expenditure (Section 69C) </w:t>
      </w:r>
    </w:p>
    <w:p w:rsidR="00766420" w:rsidRDefault="00766420" w:rsidP="00766420">
      <w:pPr>
        <w:numPr>
          <w:ilvl w:val="0"/>
          <w:numId w:val="25"/>
        </w:numPr>
        <w:ind w:hanging="360"/>
      </w:pPr>
      <w:r>
        <w:t xml:space="preserve">Payment of Hundi, money in cash (Section 69D) </w:t>
      </w:r>
    </w:p>
    <w:p w:rsidR="00766420" w:rsidRDefault="00766420" w:rsidP="00766420">
      <w:pPr>
        <w:spacing w:after="0" w:line="240" w:lineRule="auto"/>
        <w:ind w:left="0" w:firstLine="0"/>
        <w:jc w:val="center"/>
      </w:pPr>
    </w:p>
    <w:p w:rsidR="00766420" w:rsidRDefault="00766420" w:rsidP="00766420">
      <w:pPr>
        <w:spacing w:after="1" w:line="240" w:lineRule="auto"/>
        <w:ind w:left="10" w:right="-15"/>
        <w:jc w:val="center"/>
      </w:pPr>
      <w:r>
        <w:rPr>
          <w:b/>
          <w:u w:val="single" w:color="000000"/>
        </w:rPr>
        <w:t>Deductions and Rebates allowed</w:t>
      </w:r>
    </w:p>
    <w:p w:rsidR="00766420" w:rsidRDefault="00766420" w:rsidP="00766420">
      <w:pPr>
        <w:spacing w:after="0" w:line="240" w:lineRule="auto"/>
        <w:ind w:left="0" w:firstLine="0"/>
        <w:jc w:val="center"/>
      </w:pPr>
    </w:p>
    <w:p w:rsidR="00766420" w:rsidRDefault="00766420" w:rsidP="00766420">
      <w:pPr>
        <w:spacing w:after="2" w:line="236" w:lineRule="auto"/>
        <w:ind w:left="370"/>
      </w:pPr>
      <w:r>
        <w:rPr>
          <w:b/>
        </w:rPr>
        <w:t xml:space="preserve">Deduction under chapter VI i.e., u/s 80 </w:t>
      </w:r>
    </w:p>
    <w:p w:rsidR="00766420" w:rsidRDefault="00766420" w:rsidP="00766420">
      <w:pPr>
        <w:numPr>
          <w:ilvl w:val="0"/>
          <w:numId w:val="26"/>
        </w:numPr>
        <w:ind w:hanging="430"/>
      </w:pPr>
      <w:r>
        <w:rPr>
          <w:b/>
        </w:rPr>
        <w:t>80C</w:t>
      </w:r>
      <w:r>
        <w:t xml:space="preserve"> – LIC, NSC, NSS, Tuition fees, Housing Loan (Principal) purchases of share (infrastructure) term deposit with in scheduled bank. </w:t>
      </w:r>
    </w:p>
    <w:p w:rsidR="00766420" w:rsidRDefault="00766420" w:rsidP="00766420">
      <w:pPr>
        <w:numPr>
          <w:ilvl w:val="0"/>
          <w:numId w:val="26"/>
        </w:numPr>
        <w:ind w:hanging="430"/>
      </w:pPr>
      <w:r>
        <w:rPr>
          <w:b/>
        </w:rPr>
        <w:t>80CCC</w:t>
      </w:r>
      <w:r>
        <w:t xml:space="preserve"> – Pension fund of LIC (or) other insurer. </w:t>
      </w:r>
    </w:p>
    <w:p w:rsidR="00766420" w:rsidRDefault="00766420" w:rsidP="00766420">
      <w:pPr>
        <w:numPr>
          <w:ilvl w:val="0"/>
          <w:numId w:val="26"/>
        </w:numPr>
        <w:ind w:hanging="430"/>
      </w:pPr>
      <w:r>
        <w:rPr>
          <w:b/>
        </w:rPr>
        <w:t>80CCD</w:t>
      </w:r>
      <w:r>
        <w:t xml:space="preserve"> – Amount contributed towards pension of employee of Central Government (Amount contributed by employee and employer (or) 10% of salary which every less). </w:t>
      </w:r>
    </w:p>
    <w:p w:rsidR="00766420" w:rsidRDefault="00766420" w:rsidP="00766420">
      <w:pPr>
        <w:pBdr>
          <w:top w:val="single" w:sz="4" w:space="0" w:color="000000"/>
          <w:left w:val="single" w:sz="4" w:space="0" w:color="000000"/>
          <w:bottom w:val="single" w:sz="4" w:space="0" w:color="000000"/>
          <w:right w:val="single" w:sz="4" w:space="0" w:color="000000"/>
        </w:pBdr>
        <w:spacing w:after="17"/>
        <w:ind w:left="838"/>
      </w:pPr>
      <w:r>
        <w:t xml:space="preserve">Amount of Deduction considered in 80C, 80CCC and 80CCD. Actual amount or 1,00,000 whichever is less is allowed. </w:t>
      </w:r>
    </w:p>
    <w:p w:rsidR="00766420" w:rsidRDefault="00766420" w:rsidP="00766420">
      <w:pPr>
        <w:numPr>
          <w:ilvl w:val="0"/>
          <w:numId w:val="26"/>
        </w:numPr>
        <w:ind w:hanging="430"/>
      </w:pPr>
      <w:r>
        <w:rPr>
          <w:b/>
        </w:rPr>
        <w:t>80CCF</w:t>
      </w:r>
      <w:r>
        <w:t xml:space="preserve"> – Investment in long term infrastructure bond. (Amount invested (or) 20000 whichever is less). </w:t>
      </w:r>
    </w:p>
    <w:p w:rsidR="00766420" w:rsidRDefault="00766420" w:rsidP="00766420">
      <w:pPr>
        <w:numPr>
          <w:ilvl w:val="0"/>
          <w:numId w:val="26"/>
        </w:numPr>
        <w:ind w:hanging="430"/>
      </w:pPr>
      <w:r>
        <w:rPr>
          <w:b/>
        </w:rPr>
        <w:t>80CCG</w:t>
      </w:r>
      <w:r>
        <w:t xml:space="preserve"> – Investment in eligible equity shares (50% of amount invested or Rs.25,000 whichever is less) </w:t>
      </w:r>
    </w:p>
    <w:p w:rsidR="00766420" w:rsidRDefault="00766420" w:rsidP="00766420">
      <w:pPr>
        <w:numPr>
          <w:ilvl w:val="0"/>
          <w:numId w:val="26"/>
        </w:numPr>
        <w:ind w:hanging="430"/>
      </w:pPr>
      <w:r>
        <w:rPr>
          <w:b/>
        </w:rPr>
        <w:t>80D</w:t>
      </w:r>
      <w:r>
        <w:t xml:space="preserve"> – Health insurance or medi-claim (Amount paid (or) 15,000(senior citizen 20,000) which every less). </w:t>
      </w:r>
    </w:p>
    <w:p w:rsidR="00766420" w:rsidRDefault="00766420" w:rsidP="00766420">
      <w:pPr>
        <w:numPr>
          <w:ilvl w:val="0"/>
          <w:numId w:val="26"/>
        </w:numPr>
        <w:ind w:hanging="430"/>
      </w:pPr>
      <w:r>
        <w:rPr>
          <w:b/>
        </w:rPr>
        <w:t>80DD</w:t>
      </w:r>
      <w:r>
        <w:t xml:space="preserve"> – Physically handicapped dependent - limit 50,000 but, severe disability – 1,00,000 </w:t>
      </w:r>
    </w:p>
    <w:p w:rsidR="00766420" w:rsidRDefault="00766420" w:rsidP="00766420">
      <w:pPr>
        <w:numPr>
          <w:ilvl w:val="0"/>
          <w:numId w:val="26"/>
        </w:numPr>
        <w:ind w:hanging="430"/>
      </w:pPr>
      <w:r>
        <w:rPr>
          <w:b/>
        </w:rPr>
        <w:t>80DDB</w:t>
      </w:r>
      <w:r>
        <w:t xml:space="preserve"> – Notified Disease - limit – 40,000 (senior citizen – 60,000) or actual amount paid W.E.Less</w:t>
      </w:r>
    </w:p>
    <w:p w:rsidR="00766420" w:rsidRDefault="00766420" w:rsidP="00766420">
      <w:pPr>
        <w:numPr>
          <w:ilvl w:val="0"/>
          <w:numId w:val="26"/>
        </w:numPr>
        <w:ind w:hanging="430"/>
      </w:pPr>
      <w:r>
        <w:rPr>
          <w:b/>
        </w:rPr>
        <w:t>80E</w:t>
      </w:r>
      <w:r>
        <w:t xml:space="preserve"> – Payment of interest on loan taken for the purpose of any education (8 years) </w:t>
      </w:r>
    </w:p>
    <w:p w:rsidR="00766420" w:rsidRDefault="00766420" w:rsidP="00766420">
      <w:pPr>
        <w:numPr>
          <w:ilvl w:val="0"/>
          <w:numId w:val="26"/>
        </w:numPr>
        <w:ind w:hanging="430"/>
      </w:pPr>
      <w:r>
        <w:rPr>
          <w:b/>
        </w:rPr>
        <w:t>80G</w:t>
      </w:r>
      <w:r>
        <w:t xml:space="preserve"> – </w:t>
      </w:r>
      <w:r>
        <w:rPr>
          <w:b/>
        </w:rPr>
        <w:t>Donation</w:t>
      </w:r>
      <w:r>
        <w:t xml:space="preserve"> to approved fund and institution. </w:t>
      </w:r>
    </w:p>
    <w:p w:rsidR="00766420" w:rsidRDefault="00766420" w:rsidP="00766420">
      <w:pPr>
        <w:numPr>
          <w:ilvl w:val="0"/>
          <w:numId w:val="26"/>
        </w:numPr>
        <w:ind w:hanging="430"/>
      </w:pPr>
      <w:r>
        <w:rPr>
          <w:b/>
        </w:rPr>
        <w:t>80GG</w:t>
      </w:r>
      <w:r>
        <w:t xml:space="preserve"> – Payment of house rent. – Least of a. 2000 p.m. b. Rent paid – 10% of GTI c. 25% of GTI </w:t>
      </w:r>
    </w:p>
    <w:p w:rsidR="00766420" w:rsidRDefault="00766420" w:rsidP="00766420">
      <w:pPr>
        <w:numPr>
          <w:ilvl w:val="0"/>
          <w:numId w:val="26"/>
        </w:numPr>
        <w:ind w:hanging="430"/>
      </w:pPr>
      <w:r>
        <w:rPr>
          <w:b/>
        </w:rPr>
        <w:t>80GGA</w:t>
      </w:r>
      <w:r>
        <w:t xml:space="preserve"> – Donation given for rural development programme or scientific research by an assessee other than those who have income under the head profits and gains of business or profession. </w:t>
      </w:r>
    </w:p>
    <w:p w:rsidR="00766420" w:rsidRDefault="00766420" w:rsidP="00766420">
      <w:pPr>
        <w:numPr>
          <w:ilvl w:val="0"/>
          <w:numId w:val="26"/>
        </w:numPr>
        <w:spacing w:after="2" w:line="236" w:lineRule="auto"/>
        <w:ind w:hanging="430"/>
      </w:pPr>
      <w:r>
        <w:rPr>
          <w:b/>
        </w:rPr>
        <w:t>80GGB</w:t>
      </w:r>
      <w:r>
        <w:t xml:space="preserve"> – </w:t>
      </w:r>
      <w:r>
        <w:rPr>
          <w:b/>
        </w:rPr>
        <w:t>Donation</w:t>
      </w:r>
      <w:r>
        <w:t xml:space="preserve"> given to</w:t>
      </w:r>
      <w:r>
        <w:rPr>
          <w:b/>
        </w:rPr>
        <w:t xml:space="preserve"> political party</w:t>
      </w:r>
      <w:r>
        <w:t xml:space="preserve"> given by an </w:t>
      </w:r>
      <w:r>
        <w:rPr>
          <w:b/>
        </w:rPr>
        <w:t>Indian Company</w:t>
      </w:r>
    </w:p>
    <w:p w:rsidR="00766420" w:rsidRDefault="00766420" w:rsidP="00766420">
      <w:pPr>
        <w:numPr>
          <w:ilvl w:val="0"/>
          <w:numId w:val="26"/>
        </w:numPr>
        <w:spacing w:after="2" w:line="236" w:lineRule="auto"/>
        <w:ind w:hanging="430"/>
      </w:pPr>
      <w:r>
        <w:rPr>
          <w:b/>
        </w:rPr>
        <w:t>80GGC</w:t>
      </w:r>
      <w:r>
        <w:t xml:space="preserve"> – </w:t>
      </w:r>
      <w:r>
        <w:rPr>
          <w:b/>
        </w:rPr>
        <w:t>Donation</w:t>
      </w:r>
      <w:r>
        <w:t xml:space="preserve"> to </w:t>
      </w:r>
      <w:r>
        <w:rPr>
          <w:b/>
        </w:rPr>
        <w:t>political party</w:t>
      </w:r>
      <w:r>
        <w:t xml:space="preserve"> by an assessee</w:t>
      </w:r>
      <w:r w:rsidR="003E7DE7">
        <w:t xml:space="preserve"> </w:t>
      </w:r>
      <w:r>
        <w:rPr>
          <w:b/>
        </w:rPr>
        <w:t>other than a company</w:t>
      </w:r>
    </w:p>
    <w:p w:rsidR="00766420" w:rsidRDefault="00766420" w:rsidP="00766420">
      <w:pPr>
        <w:numPr>
          <w:ilvl w:val="0"/>
          <w:numId w:val="26"/>
        </w:numPr>
        <w:ind w:hanging="430"/>
      </w:pPr>
      <w:r>
        <w:t xml:space="preserve">80P – Income of Co-operative societies  </w:t>
      </w:r>
    </w:p>
    <w:p w:rsidR="00766420" w:rsidRDefault="00766420" w:rsidP="00766420">
      <w:pPr>
        <w:numPr>
          <w:ilvl w:val="0"/>
          <w:numId w:val="26"/>
        </w:numPr>
        <w:ind w:hanging="430"/>
      </w:pPr>
      <w:r>
        <w:t xml:space="preserve">80U – Income of medically handicapped or mentally retorted Assessees. </w:t>
      </w:r>
    </w:p>
    <w:p w:rsidR="00766420" w:rsidRDefault="00766420" w:rsidP="00766420">
      <w:pPr>
        <w:spacing w:after="1" w:line="240" w:lineRule="auto"/>
        <w:ind w:left="0" w:firstLine="0"/>
        <w:jc w:val="center"/>
      </w:pPr>
    </w:p>
    <w:p w:rsidR="00766420" w:rsidRDefault="00766420" w:rsidP="00766420">
      <w:pPr>
        <w:spacing w:after="1" w:line="240" w:lineRule="auto"/>
        <w:ind w:left="10" w:right="-15"/>
        <w:jc w:val="center"/>
      </w:pPr>
      <w:r>
        <w:rPr>
          <w:b/>
          <w:u w:val="single" w:color="000000"/>
        </w:rPr>
        <w:lastRenderedPageBreak/>
        <w:t>COMPUTATION OF GTI</w:t>
      </w:r>
    </w:p>
    <w:p w:rsidR="00766420" w:rsidRDefault="00766420" w:rsidP="00766420">
      <w:pPr>
        <w:spacing w:after="18" w:line="240" w:lineRule="auto"/>
        <w:ind w:left="0" w:firstLine="0"/>
        <w:jc w:val="left"/>
      </w:pPr>
    </w:p>
    <w:p w:rsidR="00766420" w:rsidRDefault="00766420" w:rsidP="00766420">
      <w:pPr>
        <w:ind w:left="10"/>
      </w:pPr>
      <w:r>
        <w:rPr>
          <w:b/>
        </w:rPr>
        <w:t>Under Section 14</w:t>
      </w:r>
      <w:r>
        <w:t xml:space="preserve"> the term </w:t>
      </w:r>
      <w:r>
        <w:rPr>
          <w:b/>
        </w:rPr>
        <w:t>“Gross Total Income”</w:t>
      </w:r>
      <w:r>
        <w:t xml:space="preserve"> means aggregate of incomes computed under the following FIVE heads. </w:t>
      </w:r>
    </w:p>
    <w:p w:rsidR="00766420" w:rsidRDefault="00766420" w:rsidP="00766420">
      <w:pPr>
        <w:numPr>
          <w:ilvl w:val="0"/>
          <w:numId w:val="27"/>
        </w:numPr>
        <w:ind w:hanging="360"/>
      </w:pPr>
      <w:r>
        <w:t xml:space="preserve">Income under the head “Salary”. </w:t>
      </w:r>
    </w:p>
    <w:p w:rsidR="00766420" w:rsidRDefault="00766420" w:rsidP="00766420">
      <w:pPr>
        <w:numPr>
          <w:ilvl w:val="0"/>
          <w:numId w:val="27"/>
        </w:numPr>
        <w:ind w:hanging="360"/>
      </w:pPr>
      <w:r>
        <w:t xml:space="preserve">Income under the head “House Property”. </w:t>
      </w:r>
    </w:p>
    <w:p w:rsidR="00766420" w:rsidRDefault="00766420" w:rsidP="00766420">
      <w:pPr>
        <w:numPr>
          <w:ilvl w:val="0"/>
          <w:numId w:val="27"/>
        </w:numPr>
        <w:ind w:hanging="360"/>
      </w:pPr>
      <w:r>
        <w:t xml:space="preserve">Income under the head “Profits and gains of Business or Profession”. </w:t>
      </w:r>
    </w:p>
    <w:p w:rsidR="00766420" w:rsidRDefault="00766420" w:rsidP="00766420">
      <w:pPr>
        <w:numPr>
          <w:ilvl w:val="0"/>
          <w:numId w:val="27"/>
        </w:numPr>
        <w:ind w:hanging="360"/>
      </w:pPr>
      <w:r>
        <w:t xml:space="preserve">Income under the head “Capital Gains”. </w:t>
      </w:r>
    </w:p>
    <w:p w:rsidR="00766420" w:rsidRDefault="00766420" w:rsidP="00766420">
      <w:pPr>
        <w:numPr>
          <w:ilvl w:val="0"/>
          <w:numId w:val="27"/>
        </w:numPr>
        <w:ind w:hanging="360"/>
      </w:pPr>
      <w:r>
        <w:t xml:space="preserve">Income under the head “Income from other sources”. </w:t>
      </w:r>
    </w:p>
    <w:p w:rsidR="00766420" w:rsidRDefault="00766420" w:rsidP="00766420">
      <w:r>
        <w:t xml:space="preserve">After aggregating income under various heads, losses are adjusted and the resultant figure is called </w:t>
      </w:r>
      <w:r>
        <w:rPr>
          <w:b/>
        </w:rPr>
        <w:t xml:space="preserve">“Gross Total Income.” </w:t>
      </w:r>
    </w:p>
    <w:p w:rsidR="00766420" w:rsidRDefault="00766420" w:rsidP="00766420">
      <w:pPr>
        <w:spacing w:after="0" w:line="240" w:lineRule="auto"/>
        <w:ind w:left="360" w:firstLine="0"/>
        <w:jc w:val="left"/>
      </w:pPr>
    </w:p>
    <w:p w:rsidR="00766420" w:rsidRDefault="00766420" w:rsidP="00766420">
      <w:pPr>
        <w:spacing w:after="1" w:line="240" w:lineRule="auto"/>
        <w:ind w:left="1664" w:right="-15"/>
        <w:jc w:val="left"/>
      </w:pPr>
      <w:r>
        <w:rPr>
          <w:b/>
          <w:u w:val="single" w:color="000000"/>
        </w:rPr>
        <w:t>SET-OFF AND CARRY FORWARD OF LOSSES</w:t>
      </w:r>
    </w:p>
    <w:p w:rsidR="00766420" w:rsidRDefault="00766420" w:rsidP="00766420">
      <w:pPr>
        <w:spacing w:after="0" w:line="240" w:lineRule="auto"/>
        <w:ind w:left="0" w:firstLine="0"/>
        <w:jc w:val="center"/>
      </w:pPr>
    </w:p>
    <w:p w:rsidR="00766420" w:rsidRDefault="00766420" w:rsidP="00766420">
      <w:r>
        <w:t xml:space="preserve">4 years   </w:t>
      </w:r>
      <w:r>
        <w:tab/>
        <w:t xml:space="preserve">–   Speculation loss and loss from other sources </w:t>
      </w:r>
    </w:p>
    <w:p w:rsidR="00766420" w:rsidRDefault="00766420" w:rsidP="00766420">
      <w:r>
        <w:t xml:space="preserve">8 years   </w:t>
      </w:r>
      <w:r>
        <w:tab/>
        <w:t xml:space="preserve">–   House property, Business and Any Capital Loss </w:t>
      </w:r>
    </w:p>
    <w:p w:rsidR="00766420" w:rsidRDefault="00766420" w:rsidP="00766420">
      <w:r>
        <w:t xml:space="preserve">No Limit </w:t>
      </w:r>
      <w:r>
        <w:tab/>
        <w:t xml:space="preserve"> - Unabsorbed Depreciation, Capital Expenditure on </w:t>
      </w:r>
    </w:p>
    <w:p w:rsidR="00766420" w:rsidRDefault="00766420" w:rsidP="00766420">
      <w:pPr>
        <w:ind w:left="2170"/>
      </w:pPr>
      <w:r>
        <w:t xml:space="preserve">Scientific Research and Family Planning Expenditure. </w:t>
      </w:r>
    </w:p>
    <w:p w:rsidR="00A025F2" w:rsidRDefault="00A025F2" w:rsidP="00766420">
      <w:pPr>
        <w:ind w:left="2170"/>
      </w:pPr>
    </w:p>
    <w:p w:rsidR="00766420" w:rsidRDefault="00766420" w:rsidP="00766420">
      <w:pPr>
        <w:pStyle w:val="Heading1"/>
      </w:pPr>
      <w:r>
        <w:t xml:space="preserve">INCOME TAX AUTHORITIES </w:t>
      </w:r>
    </w:p>
    <w:p w:rsidR="00766420" w:rsidRDefault="00766420" w:rsidP="00766420">
      <w:pPr>
        <w:spacing w:after="0" w:line="240" w:lineRule="auto"/>
        <w:ind w:left="0" w:firstLine="0"/>
        <w:jc w:val="center"/>
      </w:pPr>
    </w:p>
    <w:p w:rsidR="00766420" w:rsidRDefault="00766420" w:rsidP="00766420">
      <w:r>
        <w:t xml:space="preserve"> Section </w:t>
      </w:r>
      <w:r>
        <w:rPr>
          <w:b/>
        </w:rPr>
        <w:t>116</w:t>
      </w:r>
      <w:r>
        <w:t xml:space="preserve"> of the Income Tax Act, 1961 provides for the </w:t>
      </w:r>
      <w:r>
        <w:rPr>
          <w:b/>
          <w:u w:val="single" w:color="000000"/>
        </w:rPr>
        <w:t xml:space="preserve">ADMINISTRATIVE AND JUDICIAL </w:t>
      </w:r>
      <w:r>
        <w:t xml:space="preserve">authorities for administration of this Act. The </w:t>
      </w:r>
      <w:r>
        <w:rPr>
          <w:b/>
        </w:rPr>
        <w:t>Direct Tax Law (Amendment) Act, 1987</w:t>
      </w:r>
      <w:r>
        <w:t xml:space="preserve"> has changes in the organisational structure.  </w:t>
      </w:r>
    </w:p>
    <w:p w:rsidR="00766420" w:rsidRDefault="00766420" w:rsidP="00766420">
      <w:pPr>
        <w:spacing w:after="4" w:line="240" w:lineRule="auto"/>
        <w:ind w:left="0" w:firstLine="0"/>
        <w:jc w:val="left"/>
      </w:pPr>
    </w:p>
    <w:p w:rsidR="00766420" w:rsidRDefault="00766420" w:rsidP="00766420">
      <w:pPr>
        <w:spacing w:line="242" w:lineRule="auto"/>
        <w:ind w:left="370" w:right="-6"/>
      </w:pPr>
      <w:r>
        <w:rPr>
          <w:b/>
        </w:rPr>
        <w:t xml:space="preserve">I.Administrative Authorities </w:t>
      </w:r>
    </w:p>
    <w:p w:rsidR="00766420" w:rsidRDefault="00766420" w:rsidP="00766420">
      <w:pPr>
        <w:spacing w:after="0" w:line="240" w:lineRule="auto"/>
        <w:ind w:left="1080" w:firstLine="0"/>
        <w:jc w:val="left"/>
      </w:pPr>
    </w:p>
    <w:p w:rsidR="00766420" w:rsidRDefault="00766420" w:rsidP="00766420">
      <w:pPr>
        <w:numPr>
          <w:ilvl w:val="0"/>
          <w:numId w:val="28"/>
        </w:numPr>
        <w:spacing w:after="3" w:line="236" w:lineRule="auto"/>
        <w:ind w:right="3" w:hanging="360"/>
      </w:pPr>
      <w:r>
        <w:t xml:space="preserve">The Central Board of Direct Taxes (CBDT) – It is the </w:t>
      </w:r>
      <w:r>
        <w:rPr>
          <w:b/>
        </w:rPr>
        <w:t>highest executive authority</w:t>
      </w:r>
      <w:r>
        <w:t xml:space="preserve"> whose powers of administration, supervision and control over the whole Income Tax, Department. It is constituted under the</w:t>
      </w:r>
      <w:r>
        <w:rPr>
          <w:b/>
        </w:rPr>
        <w:t xml:space="preserve"> Central Board of Revenue Act, 1963. </w:t>
      </w:r>
    </w:p>
    <w:p w:rsidR="00766420" w:rsidRDefault="00766420" w:rsidP="00766420">
      <w:pPr>
        <w:numPr>
          <w:ilvl w:val="0"/>
          <w:numId w:val="28"/>
        </w:numPr>
        <w:spacing w:after="3" w:line="242" w:lineRule="auto"/>
        <w:ind w:right="3" w:hanging="360"/>
      </w:pPr>
      <w:r>
        <w:rPr>
          <w:b/>
        </w:rPr>
        <w:t xml:space="preserve">Director General/Chief Commissioner of Income Tax – </w:t>
      </w:r>
      <w:r>
        <w:t>The Central Government may appoint such persons.</w:t>
      </w:r>
    </w:p>
    <w:p w:rsidR="00766420" w:rsidRDefault="00766420" w:rsidP="00766420">
      <w:pPr>
        <w:numPr>
          <w:ilvl w:val="0"/>
          <w:numId w:val="28"/>
        </w:numPr>
        <w:spacing w:after="3" w:line="242" w:lineRule="auto"/>
        <w:ind w:right="3" w:hanging="360"/>
      </w:pPr>
      <w:r>
        <w:rPr>
          <w:b/>
        </w:rPr>
        <w:t xml:space="preserve">Director </w:t>
      </w:r>
      <w:r>
        <w:rPr>
          <w:b/>
        </w:rPr>
        <w:tab/>
        <w:t xml:space="preserve">of </w:t>
      </w:r>
      <w:r>
        <w:rPr>
          <w:b/>
        </w:rPr>
        <w:tab/>
        <w:t xml:space="preserve">Income </w:t>
      </w:r>
      <w:r>
        <w:rPr>
          <w:b/>
        </w:rPr>
        <w:tab/>
        <w:t xml:space="preserve">Tax/Commissioners </w:t>
      </w:r>
      <w:r>
        <w:rPr>
          <w:b/>
        </w:rPr>
        <w:tab/>
        <w:t xml:space="preserve">of </w:t>
      </w:r>
      <w:r>
        <w:rPr>
          <w:b/>
        </w:rPr>
        <w:tab/>
        <w:t xml:space="preserve">Income </w:t>
      </w:r>
    </w:p>
    <w:p w:rsidR="00766420" w:rsidRDefault="00766420" w:rsidP="00766420">
      <w:pPr>
        <w:ind w:left="730"/>
      </w:pPr>
      <w:r>
        <w:rPr>
          <w:b/>
        </w:rPr>
        <w:t xml:space="preserve">Tax/Commissioners of Income Tax (Appeals) - </w:t>
      </w:r>
      <w:r>
        <w:t>The Central Government may appoint such persons.</w:t>
      </w:r>
    </w:p>
    <w:p w:rsidR="00766420" w:rsidRDefault="00766420" w:rsidP="00766420">
      <w:pPr>
        <w:numPr>
          <w:ilvl w:val="0"/>
          <w:numId w:val="28"/>
        </w:numPr>
        <w:spacing w:after="3" w:line="236" w:lineRule="auto"/>
        <w:ind w:right="3" w:hanging="360"/>
      </w:pPr>
      <w:r>
        <w:t>Additional Directors of Income Tax/Additional Commissioners of Income Tax - The Central Government may appoint such persons.</w:t>
      </w:r>
    </w:p>
    <w:p w:rsidR="00766420" w:rsidRDefault="00766420" w:rsidP="00766420">
      <w:pPr>
        <w:numPr>
          <w:ilvl w:val="0"/>
          <w:numId w:val="28"/>
        </w:numPr>
        <w:spacing w:after="3" w:line="236" w:lineRule="auto"/>
        <w:ind w:right="3" w:hanging="360"/>
      </w:pPr>
      <w:r>
        <w:lastRenderedPageBreak/>
        <w:t>Joint Directors of Income Tax/Joint Commissioner of Income Tax - The Central Government may appoint such persons.</w:t>
      </w:r>
    </w:p>
    <w:p w:rsidR="00766420" w:rsidRDefault="00766420" w:rsidP="00766420">
      <w:pPr>
        <w:numPr>
          <w:ilvl w:val="0"/>
          <w:numId w:val="28"/>
        </w:numPr>
        <w:spacing w:after="3" w:line="236" w:lineRule="auto"/>
        <w:ind w:right="3" w:hanging="360"/>
      </w:pPr>
      <w:r>
        <w:t>Deputy Directors of Income Tax/Deputy Commissioners of Income Tax</w:t>
      </w:r>
    </w:p>
    <w:p w:rsidR="00766420" w:rsidRDefault="00766420" w:rsidP="00766420">
      <w:pPr>
        <w:numPr>
          <w:ilvl w:val="0"/>
          <w:numId w:val="28"/>
        </w:numPr>
        <w:spacing w:after="3" w:line="236" w:lineRule="auto"/>
        <w:ind w:right="3" w:hanging="360"/>
      </w:pPr>
      <w:r>
        <w:t>Assistant Directors of Income Tax/ Assistant Commissioner of Income Tax</w:t>
      </w:r>
    </w:p>
    <w:p w:rsidR="00766420" w:rsidRDefault="00766420" w:rsidP="00766420">
      <w:pPr>
        <w:numPr>
          <w:ilvl w:val="0"/>
          <w:numId w:val="28"/>
        </w:numPr>
        <w:spacing w:after="3" w:line="236" w:lineRule="auto"/>
        <w:ind w:right="3" w:hanging="360"/>
      </w:pPr>
      <w:r>
        <w:t>Income Tax Officers/Tax Recovery Officers</w:t>
      </w:r>
    </w:p>
    <w:p w:rsidR="00766420" w:rsidRDefault="00766420" w:rsidP="00766420">
      <w:pPr>
        <w:numPr>
          <w:ilvl w:val="0"/>
          <w:numId w:val="28"/>
        </w:numPr>
        <w:spacing w:after="3" w:line="236" w:lineRule="auto"/>
        <w:ind w:right="3" w:hanging="360"/>
      </w:pPr>
      <w:r>
        <w:t>Inspectors of Income Tax</w:t>
      </w:r>
    </w:p>
    <w:p w:rsidR="00766420" w:rsidRDefault="00766420" w:rsidP="00766420">
      <w:pPr>
        <w:spacing w:after="0" w:line="240" w:lineRule="auto"/>
        <w:ind w:left="720" w:firstLine="0"/>
        <w:jc w:val="left"/>
      </w:pPr>
    </w:p>
    <w:p w:rsidR="00766420" w:rsidRDefault="00766420" w:rsidP="00766420">
      <w:pPr>
        <w:spacing w:line="242" w:lineRule="auto"/>
        <w:ind w:right="-6"/>
      </w:pPr>
      <w:r>
        <w:rPr>
          <w:b/>
        </w:rPr>
        <w:t xml:space="preserve">II. Judicial Authorities </w:t>
      </w:r>
    </w:p>
    <w:p w:rsidR="00766420" w:rsidRDefault="00766420" w:rsidP="00766420">
      <w:pPr>
        <w:spacing w:after="0" w:line="240" w:lineRule="auto"/>
        <w:ind w:left="0" w:firstLine="0"/>
        <w:jc w:val="left"/>
      </w:pPr>
    </w:p>
    <w:p w:rsidR="00766420" w:rsidRDefault="00766420" w:rsidP="00766420">
      <w:pPr>
        <w:numPr>
          <w:ilvl w:val="0"/>
          <w:numId w:val="29"/>
        </w:numPr>
        <w:spacing w:after="3" w:line="242" w:lineRule="auto"/>
        <w:ind w:right="-6" w:hanging="360"/>
      </w:pPr>
      <w:r>
        <w:rPr>
          <w:b/>
        </w:rPr>
        <w:t xml:space="preserve">Central Board of Direct Taxes (Common for Administrative and Judicial functions) </w:t>
      </w:r>
    </w:p>
    <w:p w:rsidR="00766420" w:rsidRDefault="00766420" w:rsidP="00766420">
      <w:pPr>
        <w:numPr>
          <w:ilvl w:val="0"/>
          <w:numId w:val="29"/>
        </w:numPr>
        <w:spacing w:after="3" w:line="242" w:lineRule="auto"/>
        <w:ind w:right="-6" w:hanging="360"/>
      </w:pPr>
      <w:r>
        <w:rPr>
          <w:b/>
        </w:rPr>
        <w:t xml:space="preserve">Appellate Tribunal </w:t>
      </w:r>
    </w:p>
    <w:p w:rsidR="00766420" w:rsidRDefault="00766420" w:rsidP="00766420">
      <w:pPr>
        <w:numPr>
          <w:ilvl w:val="0"/>
          <w:numId w:val="29"/>
        </w:numPr>
        <w:spacing w:after="3" w:line="242" w:lineRule="auto"/>
        <w:ind w:right="-6" w:hanging="360"/>
      </w:pPr>
      <w:r>
        <w:rPr>
          <w:b/>
        </w:rPr>
        <w:t xml:space="preserve">Commissioner of Income Tax (Appeals) </w:t>
      </w:r>
    </w:p>
    <w:p w:rsidR="00766420" w:rsidRDefault="00766420" w:rsidP="00766420">
      <w:pPr>
        <w:spacing w:after="0" w:line="240" w:lineRule="auto"/>
        <w:ind w:left="720" w:firstLine="0"/>
        <w:jc w:val="left"/>
      </w:pPr>
    </w:p>
    <w:p w:rsidR="00766420" w:rsidRDefault="00766420" w:rsidP="00766420">
      <w:pPr>
        <w:ind w:left="370"/>
      </w:pPr>
      <w:r>
        <w:t xml:space="preserve">The Supreme Court and High Courts of different states in India are also important part of Judicial Authorities in relation to Income Tax </w:t>
      </w:r>
    </w:p>
    <w:p w:rsidR="00766420" w:rsidRDefault="00766420" w:rsidP="00766420">
      <w:pPr>
        <w:spacing w:after="0" w:line="240" w:lineRule="auto"/>
        <w:ind w:left="360" w:firstLine="0"/>
        <w:jc w:val="left"/>
      </w:pPr>
    </w:p>
    <w:p w:rsidR="00766420" w:rsidRDefault="00766420" w:rsidP="00766420">
      <w:pPr>
        <w:pBdr>
          <w:top w:val="single" w:sz="4" w:space="0" w:color="000000"/>
          <w:left w:val="single" w:sz="4" w:space="0" w:color="000000"/>
          <w:bottom w:val="single" w:sz="4" w:space="0" w:color="000000"/>
          <w:right w:val="single" w:sz="4" w:space="0" w:color="000000"/>
        </w:pBdr>
        <w:spacing w:after="0" w:line="240" w:lineRule="auto"/>
        <w:ind w:left="468" w:firstLine="0"/>
        <w:jc w:val="right"/>
      </w:pPr>
      <w:r>
        <w:rPr>
          <w:b/>
        </w:rPr>
        <w:t xml:space="preserve">Assessing </w:t>
      </w:r>
      <w:r>
        <w:rPr>
          <w:b/>
        </w:rPr>
        <w:tab/>
        <w:t xml:space="preserve">Officer </w:t>
      </w:r>
      <w:r>
        <w:rPr>
          <w:b/>
        </w:rPr>
        <w:tab/>
        <w:t xml:space="preserve">(Deputy </w:t>
      </w:r>
      <w:r>
        <w:rPr>
          <w:b/>
        </w:rPr>
        <w:tab/>
        <w:t xml:space="preserve">Commissioner/Assistant </w:t>
      </w:r>
    </w:p>
    <w:p w:rsidR="00766420" w:rsidRDefault="00766420" w:rsidP="00766420">
      <w:pPr>
        <w:ind w:left="0" w:firstLine="0"/>
      </w:pPr>
      <w:r>
        <w:rPr>
          <w:b/>
        </w:rPr>
        <w:t>Commissioner/Income Tax Officer)</w:t>
      </w:r>
      <w:r>
        <w:t xml:space="preserve"> – The Assessing Officer is the </w:t>
      </w:r>
      <w:r>
        <w:rPr>
          <w:b/>
        </w:rPr>
        <w:t>most important authority</w:t>
      </w:r>
      <w:r>
        <w:t xml:space="preserve"> in the organisation structure of Income Tax Department.</w:t>
      </w:r>
    </w:p>
    <w:p w:rsidR="00766420" w:rsidRDefault="00766420" w:rsidP="00766420">
      <w:pPr>
        <w:pBdr>
          <w:top w:val="single" w:sz="4" w:space="0" w:color="000000"/>
          <w:left w:val="single" w:sz="4" w:space="0" w:color="000000"/>
          <w:bottom w:val="single" w:sz="4" w:space="0" w:color="000000"/>
          <w:right w:val="single" w:sz="4" w:space="0" w:color="000000"/>
        </w:pBdr>
        <w:spacing w:after="40"/>
        <w:ind w:left="468" w:firstLine="0"/>
      </w:pPr>
      <w:r>
        <w:t>He is the</w:t>
      </w:r>
      <w:r>
        <w:rPr>
          <w:b/>
        </w:rPr>
        <w:t xml:space="preserve"> primary authority to initiate assessment proceedings</w:t>
      </w:r>
      <w:r>
        <w:t xml:space="preserve"> and make assessment. He is the</w:t>
      </w:r>
      <w:r>
        <w:rPr>
          <w:b/>
        </w:rPr>
        <w:t xml:space="preserve"> only authority to collect tax</w:t>
      </w:r>
      <w:r>
        <w:t xml:space="preserve">. He is the </w:t>
      </w:r>
      <w:r>
        <w:rPr>
          <w:b/>
        </w:rPr>
        <w:t>authority with comes into contact with the public</w:t>
      </w:r>
      <w:r>
        <w:t>.</w:t>
      </w:r>
    </w:p>
    <w:p w:rsidR="00766420" w:rsidRDefault="00766420" w:rsidP="00766420">
      <w:pPr>
        <w:spacing w:after="104" w:line="240" w:lineRule="auto"/>
        <w:ind w:left="0" w:firstLine="0"/>
        <w:jc w:val="left"/>
      </w:pPr>
    </w:p>
    <w:p w:rsidR="00766420" w:rsidRDefault="00766420" w:rsidP="00766420">
      <w:pPr>
        <w:pBdr>
          <w:top w:val="single" w:sz="4" w:space="0" w:color="000000"/>
          <w:left w:val="single" w:sz="4" w:space="0" w:color="000000"/>
          <w:bottom w:val="single" w:sz="4" w:space="0" w:color="000000"/>
          <w:right w:val="single" w:sz="4" w:space="0" w:color="000000"/>
        </w:pBdr>
        <w:spacing w:after="1"/>
        <w:ind w:left="108" w:firstLine="0"/>
        <w:jc w:val="left"/>
      </w:pPr>
      <w:r>
        <w:rPr>
          <w:b/>
        </w:rPr>
        <w:t xml:space="preserve">Income Tax Inspector </w:t>
      </w:r>
      <w:r>
        <w:rPr>
          <w:b/>
          <w:sz w:val="43"/>
          <w:vertAlign w:val="subscript"/>
        </w:rPr>
        <w:t>–</w:t>
      </w:r>
      <w:r>
        <w:t xml:space="preserve">They are </w:t>
      </w:r>
      <w:r w:rsidRPr="00B44DD5">
        <w:rPr>
          <w:b/>
          <w:sz w:val="36"/>
          <w:szCs w:val="36"/>
        </w:rPr>
        <w:t>appointed by Chief Commissioner or Commissioner</w:t>
      </w:r>
      <w:r w:rsidR="00E31F78">
        <w:rPr>
          <w:b/>
          <w:sz w:val="36"/>
          <w:szCs w:val="36"/>
        </w:rPr>
        <w:t xml:space="preserve"> </w:t>
      </w:r>
      <w:r w:rsidRPr="00B44DD5">
        <w:rPr>
          <w:sz w:val="36"/>
          <w:szCs w:val="36"/>
        </w:rPr>
        <w:t>and</w:t>
      </w:r>
      <w:r>
        <w:t xml:space="preserve"> </w:t>
      </w:r>
      <w:r w:rsidR="00E31F78">
        <w:t xml:space="preserve"> </w:t>
      </w:r>
      <w:r>
        <w:rPr>
          <w:sz w:val="46"/>
          <w:vertAlign w:val="subscript"/>
        </w:rPr>
        <w:t xml:space="preserve">are subordinate </w:t>
      </w:r>
    </w:p>
    <w:p w:rsidR="00766420" w:rsidRDefault="00766420" w:rsidP="00766420">
      <w:pPr>
        <w:pBdr>
          <w:top w:val="single" w:sz="4" w:space="0" w:color="000000"/>
          <w:left w:val="single" w:sz="4" w:space="0" w:color="000000"/>
          <w:bottom w:val="single" w:sz="4" w:space="0" w:color="000000"/>
          <w:right w:val="single" w:sz="4" w:space="0" w:color="000000"/>
        </w:pBdr>
        <w:spacing w:after="11"/>
        <w:ind w:left="108" w:firstLine="0"/>
        <w:jc w:val="left"/>
      </w:pPr>
      <w:r>
        <w:t>to Assessing Officers. They assist Assessing Officers in performance of their duties.</w:t>
      </w:r>
    </w:p>
    <w:p w:rsidR="00766420" w:rsidRDefault="00766420" w:rsidP="00766420">
      <w:pPr>
        <w:spacing w:after="4" w:line="240" w:lineRule="auto"/>
        <w:ind w:left="0" w:firstLine="0"/>
        <w:jc w:val="left"/>
      </w:pPr>
    </w:p>
    <w:p w:rsidR="00766420" w:rsidRDefault="00766420" w:rsidP="00766420">
      <w:pPr>
        <w:pStyle w:val="Heading1"/>
      </w:pPr>
      <w:r>
        <w:t xml:space="preserve">POWERS </w:t>
      </w:r>
    </w:p>
    <w:p w:rsidR="00766420" w:rsidRDefault="00766420" w:rsidP="00766420">
      <w:pPr>
        <w:spacing w:line="242" w:lineRule="auto"/>
        <w:ind w:right="-6"/>
      </w:pPr>
      <w:r>
        <w:rPr>
          <w:b/>
        </w:rPr>
        <w:t xml:space="preserve">Powers of CBDT </w:t>
      </w:r>
    </w:p>
    <w:p w:rsidR="00766420" w:rsidRDefault="00766420" w:rsidP="00E31F78">
      <w:pPr>
        <w:pStyle w:val="ListParagraph"/>
        <w:numPr>
          <w:ilvl w:val="0"/>
          <w:numId w:val="34"/>
        </w:numPr>
      </w:pPr>
      <w:r>
        <w:t xml:space="preserve">Power to make rules 2. Power to issue orders, directions and instructions 3. Power to appoint I.T. Authorities below the rank of Assistant Commissioner 4. Power to authorise I.T. authority 5. Power to determine and jurisdiction 6. Granting authority regarding search and seizure  </w:t>
      </w:r>
      <w:r w:rsidR="00E31F78">
        <w:t xml:space="preserve"> </w:t>
      </w:r>
    </w:p>
    <w:p w:rsidR="00E31F78" w:rsidRDefault="00E31F78" w:rsidP="00E31F78">
      <w:pPr>
        <w:pStyle w:val="ListParagraph"/>
        <w:ind w:left="765" w:firstLine="0"/>
      </w:pPr>
    </w:p>
    <w:p w:rsidR="00E31F78" w:rsidRDefault="00E31F78" w:rsidP="00E31F78">
      <w:pPr>
        <w:pStyle w:val="ListParagraph"/>
        <w:ind w:left="765" w:firstLine="0"/>
      </w:pPr>
    </w:p>
    <w:p w:rsidR="00766420" w:rsidRDefault="00766420" w:rsidP="00766420">
      <w:pPr>
        <w:spacing w:after="4" w:line="240" w:lineRule="auto"/>
        <w:ind w:left="0" w:firstLine="0"/>
        <w:jc w:val="left"/>
      </w:pPr>
    </w:p>
    <w:p w:rsidR="00766420" w:rsidRDefault="00766420" w:rsidP="00766420">
      <w:pPr>
        <w:spacing w:line="242" w:lineRule="auto"/>
        <w:ind w:right="-6"/>
      </w:pPr>
      <w:r>
        <w:rPr>
          <w:b/>
        </w:rPr>
        <w:lastRenderedPageBreak/>
        <w:t xml:space="preserve">Powers of Director General, Chief Commissioner and Commissioner </w:t>
      </w:r>
    </w:p>
    <w:p w:rsidR="00766420" w:rsidRDefault="00766420" w:rsidP="00766420">
      <w:r>
        <w:rPr>
          <w:b/>
        </w:rPr>
        <w:t xml:space="preserve"> 1. </w:t>
      </w:r>
      <w:r>
        <w:t xml:space="preserve">Issue Orders 2. Transfer of any case 3. </w:t>
      </w:r>
      <w:r>
        <w:rPr>
          <w:b/>
        </w:rPr>
        <w:t>Search and Seizure</w:t>
      </w:r>
      <w:r>
        <w:t xml:space="preserve"> 4. Notice of Re-assessment </w:t>
      </w:r>
    </w:p>
    <w:p w:rsidR="00766420" w:rsidRDefault="00766420" w:rsidP="00766420">
      <w:pPr>
        <w:spacing w:after="6" w:line="240" w:lineRule="auto"/>
        <w:ind w:left="0" w:firstLine="0"/>
        <w:jc w:val="left"/>
      </w:pPr>
    </w:p>
    <w:p w:rsidR="00766420" w:rsidRDefault="00766420" w:rsidP="00766420">
      <w:pPr>
        <w:spacing w:line="242" w:lineRule="auto"/>
        <w:ind w:right="-6"/>
      </w:pPr>
      <w:r>
        <w:rPr>
          <w:b/>
        </w:rPr>
        <w:t xml:space="preserve">Powers of Assessing Officer </w:t>
      </w:r>
    </w:p>
    <w:p w:rsidR="00766420" w:rsidRDefault="00766420" w:rsidP="00766420">
      <w:pPr>
        <w:spacing w:after="0" w:line="240" w:lineRule="auto"/>
        <w:ind w:left="10" w:right="-1"/>
        <w:jc w:val="right"/>
      </w:pPr>
      <w:r>
        <w:t xml:space="preserve">1. Power of Civil Court 2. Powers of Search and Seizure 3. Power of </w:t>
      </w:r>
    </w:p>
    <w:p w:rsidR="00766420" w:rsidRDefault="00766420" w:rsidP="00766420">
      <w:r>
        <w:t xml:space="preserve">Assessment 4. Power to call for information 5. Power of survey  </w:t>
      </w:r>
    </w:p>
    <w:p w:rsidR="00766420" w:rsidRDefault="00766420" w:rsidP="00766420">
      <w:pPr>
        <w:spacing w:after="4" w:line="240" w:lineRule="auto"/>
        <w:ind w:left="720" w:firstLine="0"/>
        <w:jc w:val="left"/>
      </w:pPr>
    </w:p>
    <w:p w:rsidR="00766420" w:rsidRDefault="00766420" w:rsidP="00766420">
      <w:pPr>
        <w:pStyle w:val="Heading1"/>
      </w:pPr>
      <w:r>
        <w:t xml:space="preserve">FILING OF RETURNS </w:t>
      </w:r>
    </w:p>
    <w:p w:rsidR="00766420" w:rsidRDefault="00766420" w:rsidP="00766420">
      <w:pPr>
        <w:spacing w:after="1" w:line="240" w:lineRule="auto"/>
        <w:ind w:left="0" w:firstLine="0"/>
        <w:jc w:val="center"/>
      </w:pPr>
    </w:p>
    <w:p w:rsidR="00766420" w:rsidRDefault="00766420" w:rsidP="00766420">
      <w:pPr>
        <w:spacing w:line="242" w:lineRule="auto"/>
        <w:ind w:right="-6"/>
      </w:pPr>
      <w:r>
        <w:rPr>
          <w:b/>
        </w:rPr>
        <w:t xml:space="preserve">Filing of return (Section 139 (1)) </w:t>
      </w:r>
    </w:p>
    <w:p w:rsidR="00766420" w:rsidRDefault="00766420" w:rsidP="00766420">
      <w:pPr>
        <w:spacing w:after="0" w:line="240" w:lineRule="auto"/>
        <w:ind w:left="10" w:right="-1"/>
        <w:jc w:val="right"/>
      </w:pPr>
      <w:r>
        <w:t xml:space="preserve">i. Every person being a company or a firm; whether it has any income or </w:t>
      </w:r>
    </w:p>
    <w:p w:rsidR="00766420" w:rsidRDefault="00766420" w:rsidP="00766420">
      <w:r>
        <w:t xml:space="preserve">loss during the previous year or  ii. Every person other than a company or a firm whose total income or total income of any other person in respect of which he is assessable under the </w:t>
      </w:r>
    </w:p>
    <w:p w:rsidR="00766420" w:rsidRDefault="00766420" w:rsidP="00766420">
      <w:pPr>
        <w:ind w:left="705" w:hanging="720"/>
      </w:pPr>
      <w:r>
        <w:t xml:space="preserve">Act exceeds the exempted limit  iii. If Gross Total Income exceeds the exempted limit, he shall be </w:t>
      </w:r>
    </w:p>
    <w:p w:rsidR="00766420" w:rsidRDefault="00766420" w:rsidP="00766420">
      <w:r>
        <w:t xml:space="preserve">required to file his return of income before due date prescribed u/s 139(1). </w:t>
      </w:r>
    </w:p>
    <w:p w:rsidR="00766420" w:rsidRDefault="00766420" w:rsidP="00766420">
      <w:pPr>
        <w:spacing w:after="0" w:line="240" w:lineRule="auto"/>
        <w:ind w:left="0" w:firstLine="0"/>
        <w:jc w:val="left"/>
      </w:pPr>
    </w:p>
    <w:p w:rsidR="00766420" w:rsidRDefault="00766420" w:rsidP="00766420">
      <w:pPr>
        <w:spacing w:line="242" w:lineRule="auto"/>
        <w:ind w:right="-6"/>
      </w:pPr>
      <w:r>
        <w:rPr>
          <w:b/>
        </w:rPr>
        <w:t xml:space="preserve">Due Dates of Filing of Return </w:t>
      </w:r>
    </w:p>
    <w:p w:rsidR="00766420" w:rsidRDefault="00766420" w:rsidP="00766420">
      <w:pPr>
        <w:numPr>
          <w:ilvl w:val="0"/>
          <w:numId w:val="30"/>
        </w:numPr>
        <w:spacing w:after="3" w:line="242" w:lineRule="auto"/>
        <w:ind w:right="3" w:hanging="360"/>
      </w:pPr>
      <w:r>
        <w:t xml:space="preserve">For </w:t>
      </w:r>
      <w:r>
        <w:rPr>
          <w:b/>
        </w:rPr>
        <w:t>Company</w:t>
      </w:r>
      <w:r>
        <w:t xml:space="preserve">assessee – </w:t>
      </w:r>
      <w:r>
        <w:rPr>
          <w:b/>
        </w:rPr>
        <w:t>30</w:t>
      </w:r>
      <w:r>
        <w:rPr>
          <w:b/>
          <w:vertAlign w:val="superscript"/>
        </w:rPr>
        <w:t>th</w:t>
      </w:r>
      <w:r>
        <w:rPr>
          <w:b/>
        </w:rPr>
        <w:t xml:space="preserve"> day of September of the Assessment year</w:t>
      </w:r>
    </w:p>
    <w:p w:rsidR="00766420" w:rsidRDefault="00766420" w:rsidP="00766420">
      <w:pPr>
        <w:numPr>
          <w:ilvl w:val="0"/>
          <w:numId w:val="30"/>
        </w:numPr>
        <w:spacing w:after="3" w:line="236" w:lineRule="auto"/>
        <w:ind w:right="3" w:hanging="360"/>
      </w:pPr>
      <w:r>
        <w:t xml:space="preserve">For all </w:t>
      </w:r>
      <w:r>
        <w:rPr>
          <w:b/>
        </w:rPr>
        <w:t>non-corporate persons</w:t>
      </w:r>
      <w:r>
        <w:t xml:space="preserve"> whose accounts are subject to audit and working partners of a firm whose accounts are subject to audit - </w:t>
      </w:r>
    </w:p>
    <w:p w:rsidR="00766420" w:rsidRDefault="00766420" w:rsidP="00766420">
      <w:pPr>
        <w:spacing w:line="242" w:lineRule="auto"/>
        <w:ind w:left="1090" w:right="-6"/>
      </w:pPr>
      <w:r>
        <w:rPr>
          <w:b/>
        </w:rPr>
        <w:t>30</w:t>
      </w:r>
      <w:r>
        <w:rPr>
          <w:b/>
          <w:vertAlign w:val="superscript"/>
        </w:rPr>
        <w:t>th</w:t>
      </w:r>
      <w:r>
        <w:rPr>
          <w:b/>
        </w:rPr>
        <w:t xml:space="preserve"> day of September of the Assessment year </w:t>
      </w:r>
    </w:p>
    <w:p w:rsidR="00766420" w:rsidRDefault="00766420" w:rsidP="00766420">
      <w:pPr>
        <w:numPr>
          <w:ilvl w:val="0"/>
          <w:numId w:val="30"/>
        </w:numPr>
        <w:spacing w:after="2" w:line="240" w:lineRule="auto"/>
        <w:ind w:right="3" w:hanging="360"/>
      </w:pPr>
      <w:r>
        <w:t xml:space="preserve">For </w:t>
      </w:r>
      <w:r>
        <w:rPr>
          <w:b/>
        </w:rPr>
        <w:t>all other persons</w:t>
      </w:r>
      <w:r>
        <w:t xml:space="preserve"> – </w:t>
      </w:r>
      <w:r>
        <w:rPr>
          <w:b/>
        </w:rPr>
        <w:t>31</w:t>
      </w:r>
      <w:r>
        <w:rPr>
          <w:b/>
          <w:vertAlign w:val="superscript"/>
        </w:rPr>
        <w:t>st</w:t>
      </w:r>
      <w:r>
        <w:rPr>
          <w:b/>
        </w:rPr>
        <w:t xml:space="preserve"> day of July of the assessment year</w:t>
      </w:r>
      <w:r>
        <w:t xml:space="preserve">. </w:t>
      </w:r>
    </w:p>
    <w:p w:rsidR="00766420" w:rsidRDefault="00766420" w:rsidP="00766420">
      <w:pPr>
        <w:numPr>
          <w:ilvl w:val="0"/>
          <w:numId w:val="30"/>
        </w:numPr>
        <w:spacing w:after="3" w:line="236" w:lineRule="auto"/>
        <w:ind w:right="3" w:hanging="360"/>
      </w:pPr>
      <w:r>
        <w:t xml:space="preserve">For a company as well as non-corporate persons who are required to furnish a report under u/s </w:t>
      </w:r>
      <w:r>
        <w:rPr>
          <w:b/>
        </w:rPr>
        <w:t>92E</w:t>
      </w:r>
      <w:r>
        <w:t xml:space="preserve"> – </w:t>
      </w:r>
      <w:r>
        <w:rPr>
          <w:b/>
        </w:rPr>
        <w:t>30</w:t>
      </w:r>
      <w:r>
        <w:rPr>
          <w:b/>
          <w:vertAlign w:val="superscript"/>
        </w:rPr>
        <w:t>th</w:t>
      </w:r>
      <w:r>
        <w:rPr>
          <w:b/>
        </w:rPr>
        <w:t xml:space="preserve"> day of November</w:t>
      </w:r>
      <w:r>
        <w:t xml:space="preserve"> of the assessment year. </w:t>
      </w:r>
    </w:p>
    <w:p w:rsidR="00766420" w:rsidRDefault="00766420" w:rsidP="00766420">
      <w:pPr>
        <w:ind w:left="-15" w:firstLine="720"/>
      </w:pPr>
      <w:r>
        <w:rPr>
          <w:b/>
        </w:rPr>
        <w:t>Section 92E</w:t>
      </w:r>
      <w:r>
        <w:t xml:space="preserve"> refers to a report from an accountant to be furnished by person entering into </w:t>
      </w:r>
      <w:r>
        <w:rPr>
          <w:b/>
        </w:rPr>
        <w:t xml:space="preserve">international transactions. </w:t>
      </w:r>
    </w:p>
    <w:p w:rsidR="00766420" w:rsidRDefault="00766420" w:rsidP="00766420">
      <w:pPr>
        <w:spacing w:after="1" w:line="240" w:lineRule="auto"/>
        <w:ind w:left="0" w:firstLine="0"/>
        <w:jc w:val="left"/>
      </w:pPr>
    </w:p>
    <w:p w:rsidR="00766420" w:rsidRDefault="00766420" w:rsidP="00766420">
      <w:pPr>
        <w:spacing w:line="242" w:lineRule="auto"/>
        <w:ind w:right="-6"/>
      </w:pPr>
      <w:r>
        <w:rPr>
          <w:b/>
        </w:rPr>
        <w:t xml:space="preserve">Compulsory filing of return (Section 139 (1) Proviso) </w:t>
      </w:r>
    </w:p>
    <w:p w:rsidR="00766420" w:rsidRDefault="00766420" w:rsidP="00766420">
      <w:r>
        <w:t xml:space="preserve">The </w:t>
      </w:r>
      <w:r>
        <w:rPr>
          <w:b/>
        </w:rPr>
        <w:t>1/6</w:t>
      </w:r>
      <w:r>
        <w:rPr>
          <w:b/>
          <w:vertAlign w:val="superscript"/>
        </w:rPr>
        <w:t>th</w:t>
      </w:r>
      <w:r>
        <w:rPr>
          <w:b/>
        </w:rPr>
        <w:t xml:space="preserve"> Scheme</w:t>
      </w:r>
      <w:r>
        <w:t xml:space="preserve"> have been abolished with effect from </w:t>
      </w:r>
      <w:r>
        <w:rPr>
          <w:b/>
        </w:rPr>
        <w:t xml:space="preserve">assessment year </w:t>
      </w:r>
    </w:p>
    <w:p w:rsidR="00766420" w:rsidRDefault="00766420" w:rsidP="00766420">
      <w:pPr>
        <w:spacing w:line="242" w:lineRule="auto"/>
        <w:ind w:right="-6"/>
      </w:pPr>
      <w:r>
        <w:rPr>
          <w:b/>
        </w:rPr>
        <w:t>2007-2008</w:t>
      </w:r>
    </w:p>
    <w:p w:rsidR="00766420" w:rsidRDefault="00766420" w:rsidP="00766420">
      <w:pPr>
        <w:spacing w:after="4" w:line="240" w:lineRule="auto"/>
        <w:ind w:left="0" w:firstLine="0"/>
        <w:jc w:val="left"/>
      </w:pPr>
    </w:p>
    <w:p w:rsidR="00766420" w:rsidRDefault="00766420" w:rsidP="00766420">
      <w:pPr>
        <w:spacing w:line="242" w:lineRule="auto"/>
        <w:ind w:right="-6"/>
      </w:pPr>
      <w:r>
        <w:rPr>
          <w:b/>
        </w:rPr>
        <w:t xml:space="preserve">Penalty for non-filing of return (271F) </w:t>
      </w:r>
    </w:p>
    <w:p w:rsidR="00766420" w:rsidRDefault="00766420" w:rsidP="00766420">
      <w:pPr>
        <w:ind w:left="-15" w:firstLine="720"/>
      </w:pPr>
      <w:r>
        <w:t xml:space="preserve">In case a person fails to submit his return u/s 139(1) or under one by six scheme on or before due date, a penalty of </w:t>
      </w:r>
      <w:r>
        <w:rPr>
          <w:b/>
        </w:rPr>
        <w:t>RS.5,000</w:t>
      </w:r>
      <w:r>
        <w:t xml:space="preserve"> shall be imposed on such person. </w:t>
      </w:r>
    </w:p>
    <w:p w:rsidR="00766420" w:rsidRDefault="00766420" w:rsidP="00766420">
      <w:pPr>
        <w:spacing w:after="4" w:line="240" w:lineRule="auto"/>
        <w:ind w:left="0" w:firstLine="0"/>
        <w:jc w:val="left"/>
      </w:pPr>
    </w:p>
    <w:p w:rsidR="00766420" w:rsidRDefault="00766420" w:rsidP="00766420">
      <w:pPr>
        <w:spacing w:line="242" w:lineRule="auto"/>
        <w:ind w:right="-6"/>
      </w:pPr>
      <w:r>
        <w:rPr>
          <w:b/>
        </w:rPr>
        <w:lastRenderedPageBreak/>
        <w:t xml:space="preserve">Forms of Returns of Income </w:t>
      </w:r>
    </w:p>
    <w:tbl>
      <w:tblPr>
        <w:tblStyle w:val="TableGrid"/>
        <w:tblW w:w="9244" w:type="dxa"/>
        <w:tblInd w:w="-108" w:type="dxa"/>
        <w:tblCellMar>
          <w:right w:w="38" w:type="dxa"/>
        </w:tblCellMar>
        <w:tblLook w:val="04A0" w:firstRow="1" w:lastRow="0" w:firstColumn="1" w:lastColumn="0" w:noHBand="0" w:noVBand="1"/>
      </w:tblPr>
      <w:tblGrid>
        <w:gridCol w:w="1147"/>
        <w:gridCol w:w="521"/>
        <w:gridCol w:w="7576"/>
      </w:tblGrid>
      <w:tr w:rsidR="00766420" w:rsidTr="00B54073">
        <w:trPr>
          <w:trHeight w:val="977"/>
        </w:trPr>
        <w:tc>
          <w:tcPr>
            <w:tcW w:w="1668" w:type="dxa"/>
            <w:gridSpan w:val="2"/>
            <w:tcBorders>
              <w:top w:val="single" w:sz="4" w:space="0" w:color="000000"/>
              <w:left w:val="single" w:sz="4" w:space="0" w:color="000000"/>
              <w:bottom w:val="single" w:sz="4" w:space="0" w:color="000000"/>
              <w:right w:val="single" w:sz="4" w:space="0" w:color="000000"/>
            </w:tcBorders>
          </w:tcPr>
          <w:p w:rsidR="00766420" w:rsidRDefault="00766420" w:rsidP="00B54073">
            <w:pPr>
              <w:spacing w:after="1" w:line="240" w:lineRule="auto"/>
              <w:ind w:left="0" w:firstLine="0"/>
            </w:pPr>
            <w:r>
              <w:rPr>
                <w:b/>
              </w:rPr>
              <w:t xml:space="preserve">Form No. </w:t>
            </w:r>
          </w:p>
          <w:p w:rsidR="00766420" w:rsidRDefault="00766420" w:rsidP="00B54073">
            <w:pPr>
              <w:spacing w:after="0" w:line="276" w:lineRule="auto"/>
              <w:ind w:left="0" w:firstLine="0"/>
              <w:jc w:val="left"/>
            </w:pPr>
            <w:r>
              <w:rPr>
                <w:b/>
              </w:rPr>
              <w:t xml:space="preserve">ITR -1 </w:t>
            </w:r>
          </w:p>
        </w:tc>
        <w:tc>
          <w:tcPr>
            <w:tcW w:w="7576"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right="9" w:firstLine="0"/>
            </w:pPr>
            <w:r>
              <w:t xml:space="preserve">For individuals having Income from salary/Pension/One house property (except brought forward loss previous year)/other sources (except winning from lotter and race horses) </w:t>
            </w:r>
          </w:p>
        </w:tc>
      </w:tr>
      <w:tr w:rsidR="00766420" w:rsidTr="00B54073">
        <w:trPr>
          <w:trHeight w:val="653"/>
        </w:trPr>
        <w:tc>
          <w:tcPr>
            <w:tcW w:w="1668" w:type="dxa"/>
            <w:gridSpan w:val="2"/>
            <w:tcBorders>
              <w:top w:val="single" w:sz="4" w:space="0" w:color="000000"/>
              <w:left w:val="single" w:sz="4" w:space="0" w:color="000000"/>
              <w:bottom w:val="single" w:sz="4" w:space="0" w:color="000000"/>
              <w:right w:val="single" w:sz="4" w:space="0" w:color="000000"/>
            </w:tcBorders>
          </w:tcPr>
          <w:p w:rsidR="00766420" w:rsidRDefault="00766420" w:rsidP="00B54073">
            <w:pPr>
              <w:spacing w:after="8" w:line="240" w:lineRule="auto"/>
              <w:ind w:left="0" w:firstLine="0"/>
            </w:pPr>
            <w:r>
              <w:rPr>
                <w:b/>
              </w:rPr>
              <w:t xml:space="preserve">Form No. </w:t>
            </w:r>
          </w:p>
          <w:p w:rsidR="00766420" w:rsidRDefault="00766420" w:rsidP="00B54073">
            <w:pPr>
              <w:spacing w:after="0" w:line="276" w:lineRule="auto"/>
              <w:ind w:left="0" w:firstLine="0"/>
              <w:jc w:val="left"/>
            </w:pPr>
            <w:r>
              <w:rPr>
                <w:b/>
              </w:rPr>
              <w:t xml:space="preserve">ITR – 2 </w:t>
            </w:r>
          </w:p>
        </w:tc>
        <w:tc>
          <w:tcPr>
            <w:tcW w:w="7576"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jc w:val="left"/>
            </w:pPr>
            <w:r>
              <w:t xml:space="preserve">For individuals and HUFs not having Income From Business or Profession </w:t>
            </w:r>
          </w:p>
        </w:tc>
      </w:tr>
      <w:tr w:rsidR="00766420" w:rsidTr="00B54073">
        <w:trPr>
          <w:trHeight w:val="655"/>
        </w:trPr>
        <w:tc>
          <w:tcPr>
            <w:tcW w:w="1668" w:type="dxa"/>
            <w:gridSpan w:val="2"/>
            <w:tcBorders>
              <w:top w:val="single" w:sz="4" w:space="0" w:color="000000"/>
              <w:left w:val="single" w:sz="4" w:space="0" w:color="000000"/>
              <w:bottom w:val="single" w:sz="4" w:space="0" w:color="000000"/>
              <w:right w:val="single" w:sz="4" w:space="0" w:color="000000"/>
            </w:tcBorders>
          </w:tcPr>
          <w:p w:rsidR="00766420" w:rsidRDefault="00766420" w:rsidP="00B54073">
            <w:pPr>
              <w:spacing w:after="10" w:line="240" w:lineRule="auto"/>
              <w:ind w:left="0" w:firstLine="0"/>
            </w:pPr>
            <w:r>
              <w:rPr>
                <w:b/>
              </w:rPr>
              <w:t xml:space="preserve">Form No. </w:t>
            </w:r>
          </w:p>
          <w:p w:rsidR="00766420" w:rsidRDefault="00766420" w:rsidP="00B54073">
            <w:pPr>
              <w:spacing w:after="0" w:line="276" w:lineRule="auto"/>
              <w:ind w:left="0" w:firstLine="0"/>
              <w:jc w:val="left"/>
            </w:pPr>
            <w:r>
              <w:rPr>
                <w:b/>
              </w:rPr>
              <w:t xml:space="preserve">ITR – 3 </w:t>
            </w:r>
          </w:p>
        </w:tc>
        <w:tc>
          <w:tcPr>
            <w:tcW w:w="7576"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pPr>
            <w:r>
              <w:t xml:space="preserve">For Individuals/HUFs being partners and not carrying out business or profession under any proprietorship </w:t>
            </w:r>
          </w:p>
        </w:tc>
      </w:tr>
      <w:tr w:rsidR="00766420" w:rsidTr="00B54073">
        <w:trPr>
          <w:trHeight w:val="653"/>
        </w:trPr>
        <w:tc>
          <w:tcPr>
            <w:tcW w:w="1668" w:type="dxa"/>
            <w:gridSpan w:val="2"/>
            <w:tcBorders>
              <w:top w:val="single" w:sz="4" w:space="0" w:color="000000"/>
              <w:left w:val="single" w:sz="4" w:space="0" w:color="000000"/>
              <w:bottom w:val="single" w:sz="4" w:space="0" w:color="000000"/>
              <w:right w:val="single" w:sz="4" w:space="0" w:color="000000"/>
            </w:tcBorders>
          </w:tcPr>
          <w:p w:rsidR="00766420" w:rsidRDefault="00766420" w:rsidP="00B54073">
            <w:pPr>
              <w:spacing w:line="240" w:lineRule="auto"/>
              <w:ind w:left="0" w:firstLine="0"/>
            </w:pPr>
            <w:r>
              <w:rPr>
                <w:b/>
              </w:rPr>
              <w:t xml:space="preserve">Form No. </w:t>
            </w:r>
          </w:p>
          <w:p w:rsidR="00766420" w:rsidRDefault="00766420" w:rsidP="00B54073">
            <w:pPr>
              <w:spacing w:after="0" w:line="276" w:lineRule="auto"/>
              <w:ind w:left="0" w:firstLine="0"/>
              <w:jc w:val="left"/>
            </w:pPr>
            <w:r>
              <w:rPr>
                <w:b/>
              </w:rPr>
              <w:t xml:space="preserve">ITR – 4  </w:t>
            </w:r>
          </w:p>
        </w:tc>
        <w:tc>
          <w:tcPr>
            <w:tcW w:w="7576"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pPr>
            <w:r>
              <w:t xml:space="preserve">For individuals and HUFs having income from a proprietary business or profession </w:t>
            </w:r>
          </w:p>
        </w:tc>
      </w:tr>
      <w:tr w:rsidR="00766420" w:rsidTr="00B54073">
        <w:trPr>
          <w:trHeight w:val="655"/>
        </w:trPr>
        <w:tc>
          <w:tcPr>
            <w:tcW w:w="1668" w:type="dxa"/>
            <w:gridSpan w:val="2"/>
            <w:tcBorders>
              <w:top w:val="single" w:sz="4" w:space="0" w:color="000000"/>
              <w:left w:val="single" w:sz="4" w:space="0" w:color="000000"/>
              <w:bottom w:val="single" w:sz="4" w:space="0" w:color="000000"/>
              <w:right w:val="single" w:sz="4" w:space="0" w:color="000000"/>
            </w:tcBorders>
          </w:tcPr>
          <w:p w:rsidR="00766420" w:rsidRDefault="00766420" w:rsidP="00B54073">
            <w:pPr>
              <w:spacing w:after="9" w:line="240" w:lineRule="auto"/>
              <w:ind w:left="0" w:firstLine="0"/>
            </w:pPr>
            <w:r>
              <w:rPr>
                <w:b/>
              </w:rPr>
              <w:t xml:space="preserve">Form No. </w:t>
            </w:r>
          </w:p>
          <w:p w:rsidR="00766420" w:rsidRDefault="00766420" w:rsidP="00B54073">
            <w:pPr>
              <w:spacing w:after="0" w:line="276" w:lineRule="auto"/>
              <w:ind w:left="0" w:firstLine="0"/>
              <w:jc w:val="left"/>
            </w:pPr>
            <w:r>
              <w:rPr>
                <w:b/>
              </w:rPr>
              <w:t xml:space="preserve">ITR – 4S </w:t>
            </w:r>
          </w:p>
        </w:tc>
        <w:tc>
          <w:tcPr>
            <w:tcW w:w="7576"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pPr>
            <w:r>
              <w:t xml:space="preserve">For individual/HUFs having business income computed in accordance with the provision of Sections 44AD and 44AE </w:t>
            </w:r>
          </w:p>
        </w:tc>
      </w:tr>
      <w:tr w:rsidR="00766420" w:rsidTr="00B54073">
        <w:trPr>
          <w:trHeight w:val="974"/>
        </w:trPr>
        <w:tc>
          <w:tcPr>
            <w:tcW w:w="1668" w:type="dxa"/>
            <w:gridSpan w:val="2"/>
            <w:tcBorders>
              <w:top w:val="single" w:sz="4" w:space="0" w:color="000000"/>
              <w:left w:val="single" w:sz="4" w:space="0" w:color="000000"/>
              <w:bottom w:val="single" w:sz="4" w:space="0" w:color="000000"/>
              <w:right w:val="single" w:sz="4" w:space="0" w:color="000000"/>
            </w:tcBorders>
          </w:tcPr>
          <w:p w:rsidR="00766420" w:rsidRDefault="00766420" w:rsidP="00B54073">
            <w:pPr>
              <w:spacing w:line="240" w:lineRule="auto"/>
              <w:ind w:left="0" w:firstLine="0"/>
            </w:pPr>
            <w:r>
              <w:rPr>
                <w:b/>
              </w:rPr>
              <w:t xml:space="preserve">Form No. </w:t>
            </w:r>
          </w:p>
          <w:p w:rsidR="00766420" w:rsidRDefault="00766420" w:rsidP="00B54073">
            <w:pPr>
              <w:spacing w:after="0" w:line="276" w:lineRule="auto"/>
              <w:ind w:left="0" w:firstLine="0"/>
              <w:jc w:val="left"/>
            </w:pPr>
            <w:r>
              <w:rPr>
                <w:b/>
              </w:rPr>
              <w:t xml:space="preserve">ITR – 5 </w:t>
            </w:r>
          </w:p>
        </w:tc>
        <w:tc>
          <w:tcPr>
            <w:tcW w:w="7576"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right="7" w:firstLine="0"/>
            </w:pPr>
            <w:r>
              <w:t xml:space="preserve">For Firms, AOPs and BOIs and other persons (other than Individual, HUF, Company and other persons required to furnish return in ITR -7) </w:t>
            </w:r>
          </w:p>
        </w:tc>
      </w:tr>
      <w:tr w:rsidR="00766420" w:rsidTr="00B54073">
        <w:trPr>
          <w:trHeight w:val="656"/>
        </w:trPr>
        <w:tc>
          <w:tcPr>
            <w:tcW w:w="1668" w:type="dxa"/>
            <w:gridSpan w:val="2"/>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40" w:lineRule="auto"/>
              <w:ind w:left="0" w:firstLine="0"/>
            </w:pPr>
            <w:r>
              <w:rPr>
                <w:b/>
              </w:rPr>
              <w:t xml:space="preserve">Form No. </w:t>
            </w:r>
          </w:p>
          <w:p w:rsidR="00766420" w:rsidRDefault="00766420" w:rsidP="00B54073">
            <w:pPr>
              <w:spacing w:after="0" w:line="276" w:lineRule="auto"/>
              <w:ind w:left="0" w:firstLine="0"/>
              <w:jc w:val="left"/>
            </w:pPr>
            <w:r>
              <w:rPr>
                <w:b/>
              </w:rPr>
              <w:t xml:space="preserve">ITR - 6 </w:t>
            </w:r>
          </w:p>
        </w:tc>
        <w:tc>
          <w:tcPr>
            <w:tcW w:w="7576"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0" w:firstLine="0"/>
            </w:pPr>
            <w:r>
              <w:t xml:space="preserve">For companies other than companies claiming exemption under section 11. </w:t>
            </w:r>
          </w:p>
        </w:tc>
      </w:tr>
      <w:tr w:rsidR="00766420" w:rsidTr="00B54073">
        <w:trPr>
          <w:trHeight w:val="974"/>
        </w:trPr>
        <w:tc>
          <w:tcPr>
            <w:tcW w:w="1147" w:type="dxa"/>
            <w:tcBorders>
              <w:top w:val="single" w:sz="4" w:space="0" w:color="000000"/>
              <w:left w:val="single" w:sz="4" w:space="0" w:color="000000"/>
              <w:bottom w:val="single" w:sz="4" w:space="0" w:color="000000"/>
              <w:right w:val="nil"/>
            </w:tcBorders>
          </w:tcPr>
          <w:p w:rsidR="00766420" w:rsidRDefault="00766420" w:rsidP="00B54073">
            <w:pPr>
              <w:spacing w:after="0" w:line="276" w:lineRule="auto"/>
              <w:ind w:left="108" w:firstLine="0"/>
              <w:jc w:val="left"/>
            </w:pPr>
            <w:r>
              <w:rPr>
                <w:b/>
              </w:rPr>
              <w:t xml:space="preserve">Form ITR – 7 </w:t>
            </w:r>
          </w:p>
        </w:tc>
        <w:tc>
          <w:tcPr>
            <w:tcW w:w="521" w:type="dxa"/>
            <w:tcBorders>
              <w:top w:val="single" w:sz="4" w:space="0" w:color="000000"/>
              <w:left w:val="nil"/>
              <w:bottom w:val="single" w:sz="4" w:space="0" w:color="000000"/>
              <w:right w:val="single" w:sz="4" w:space="0" w:color="000000"/>
            </w:tcBorders>
          </w:tcPr>
          <w:p w:rsidR="00766420" w:rsidRDefault="00766420" w:rsidP="00B54073">
            <w:pPr>
              <w:spacing w:after="0" w:line="276" w:lineRule="auto"/>
              <w:ind w:left="0" w:firstLine="0"/>
            </w:pPr>
            <w:r>
              <w:rPr>
                <w:b/>
              </w:rPr>
              <w:t xml:space="preserve">No. </w:t>
            </w:r>
          </w:p>
        </w:tc>
        <w:tc>
          <w:tcPr>
            <w:tcW w:w="7576"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108" w:firstLine="0"/>
            </w:pPr>
            <w:r>
              <w:t xml:space="preserve">For persons including Companies required to furnish return under section 139 (4A0 or section 139 (4B) or section 139 (4C) or section 139 (4D) </w:t>
            </w:r>
          </w:p>
        </w:tc>
      </w:tr>
      <w:tr w:rsidR="00766420" w:rsidTr="00B54073">
        <w:trPr>
          <w:trHeight w:val="977"/>
        </w:trPr>
        <w:tc>
          <w:tcPr>
            <w:tcW w:w="1147" w:type="dxa"/>
            <w:tcBorders>
              <w:top w:val="single" w:sz="4" w:space="0" w:color="000000"/>
              <w:left w:val="single" w:sz="4" w:space="0" w:color="000000"/>
              <w:bottom w:val="single" w:sz="4" w:space="0" w:color="000000"/>
              <w:right w:val="nil"/>
            </w:tcBorders>
          </w:tcPr>
          <w:p w:rsidR="00766420" w:rsidRDefault="00766420" w:rsidP="00B54073">
            <w:pPr>
              <w:spacing w:after="0" w:line="276" w:lineRule="auto"/>
              <w:ind w:left="108" w:firstLine="0"/>
              <w:jc w:val="left"/>
            </w:pPr>
            <w:r>
              <w:rPr>
                <w:b/>
              </w:rPr>
              <w:t xml:space="preserve">Form ITR -V </w:t>
            </w:r>
          </w:p>
        </w:tc>
        <w:tc>
          <w:tcPr>
            <w:tcW w:w="521" w:type="dxa"/>
            <w:tcBorders>
              <w:top w:val="single" w:sz="4" w:space="0" w:color="000000"/>
              <w:left w:val="nil"/>
              <w:bottom w:val="single" w:sz="4" w:space="0" w:color="000000"/>
              <w:right w:val="single" w:sz="4" w:space="0" w:color="000000"/>
            </w:tcBorders>
          </w:tcPr>
          <w:p w:rsidR="00766420" w:rsidRDefault="00766420" w:rsidP="00B54073">
            <w:pPr>
              <w:spacing w:after="0" w:line="276" w:lineRule="auto"/>
              <w:ind w:left="0" w:firstLine="0"/>
            </w:pPr>
            <w:r>
              <w:rPr>
                <w:b/>
              </w:rPr>
              <w:t xml:space="preserve">No. </w:t>
            </w:r>
          </w:p>
        </w:tc>
        <w:tc>
          <w:tcPr>
            <w:tcW w:w="7576" w:type="dxa"/>
            <w:tcBorders>
              <w:top w:val="single" w:sz="4" w:space="0" w:color="000000"/>
              <w:left w:val="single" w:sz="4" w:space="0" w:color="000000"/>
              <w:bottom w:val="single" w:sz="4" w:space="0" w:color="000000"/>
              <w:right w:val="single" w:sz="4" w:space="0" w:color="000000"/>
            </w:tcBorders>
          </w:tcPr>
          <w:p w:rsidR="00766420" w:rsidRDefault="00766420" w:rsidP="00B54073">
            <w:pPr>
              <w:spacing w:after="0" w:line="276" w:lineRule="auto"/>
              <w:ind w:left="108" w:firstLine="0"/>
            </w:pPr>
            <w:r>
              <w:t xml:space="preserve">Where the data of the return of income in forms ITR-1, ITR-2, ITR-3, ITR-4. ITR-4S, ITR-5 and ITR-6 transmitted electronically without digital signature. </w:t>
            </w:r>
          </w:p>
        </w:tc>
      </w:tr>
    </w:tbl>
    <w:p w:rsidR="00766420" w:rsidRDefault="00766420" w:rsidP="00766420">
      <w:pPr>
        <w:spacing w:after="0" w:line="240" w:lineRule="auto"/>
        <w:ind w:left="0" w:firstLine="0"/>
        <w:jc w:val="left"/>
      </w:pPr>
    </w:p>
    <w:p w:rsidR="00766420" w:rsidRDefault="00766420" w:rsidP="00766420">
      <w:pPr>
        <w:spacing w:line="242" w:lineRule="auto"/>
        <w:ind w:right="-6"/>
      </w:pPr>
      <w:r>
        <w:rPr>
          <w:b/>
        </w:rPr>
        <w:t xml:space="preserve">Permanent Account Number (PAN) [Section 139-A] </w:t>
      </w:r>
    </w:p>
    <w:p w:rsidR="00766420" w:rsidRDefault="00766420" w:rsidP="00766420">
      <w:r>
        <w:t xml:space="preserve">PAN is a code number issued by the Income Tax Department to every assessee. An assessee covered under Income Tax Act, 1961 is identified by the code. This PAN is an alpha-numeric code having 10 characters and is issued in the form a laminated card. </w:t>
      </w:r>
    </w:p>
    <w:p w:rsidR="00766420" w:rsidRDefault="00766420" w:rsidP="00766420">
      <w:pPr>
        <w:spacing w:after="4" w:line="240" w:lineRule="auto"/>
        <w:ind w:left="0" w:firstLine="0"/>
        <w:jc w:val="left"/>
      </w:pPr>
    </w:p>
    <w:p w:rsidR="00766420" w:rsidRDefault="00766420" w:rsidP="00766420">
      <w:pPr>
        <w:pStyle w:val="Heading1"/>
      </w:pPr>
      <w:r>
        <w:t xml:space="preserve">TYPES OF ASSESSMENT </w:t>
      </w:r>
    </w:p>
    <w:p w:rsidR="00766420" w:rsidRDefault="00766420" w:rsidP="00766420">
      <w:pPr>
        <w:spacing w:after="0" w:line="240" w:lineRule="auto"/>
        <w:ind w:left="0" w:firstLine="0"/>
        <w:jc w:val="center"/>
      </w:pPr>
    </w:p>
    <w:p w:rsidR="00766420" w:rsidRDefault="00766420" w:rsidP="00766420">
      <w:pPr>
        <w:numPr>
          <w:ilvl w:val="0"/>
          <w:numId w:val="31"/>
        </w:numPr>
        <w:spacing w:after="3" w:line="236" w:lineRule="auto"/>
        <w:ind w:right="3" w:hanging="360"/>
      </w:pPr>
      <w:r>
        <w:rPr>
          <w:b/>
        </w:rPr>
        <w:t>Self-Assessment  (140A)</w:t>
      </w:r>
      <w:r>
        <w:t xml:space="preserve">– Every assessee liable to pay income tax is required to submit his return u/s 139, 142, 148, 153A </w:t>
      </w:r>
    </w:p>
    <w:p w:rsidR="00766420" w:rsidRDefault="00766420" w:rsidP="00766420">
      <w:pPr>
        <w:numPr>
          <w:ilvl w:val="0"/>
          <w:numId w:val="31"/>
        </w:numPr>
        <w:spacing w:after="3" w:line="236" w:lineRule="auto"/>
        <w:ind w:right="3" w:hanging="360"/>
      </w:pPr>
      <w:r>
        <w:rPr>
          <w:b/>
        </w:rPr>
        <w:t xml:space="preserve">Enquiry Before Assessment (142 (1)) </w:t>
      </w:r>
      <w:r>
        <w:t xml:space="preserve">– Before finalising the assessment of an assessee, the Assessing Officer may be interested to go through certain </w:t>
      </w:r>
      <w:r>
        <w:lastRenderedPageBreak/>
        <w:t xml:space="preserve">books, accounts, documents, statements of the assessee and certain other inquires, which the Assessing Officer may think desirable before finalising the Assessment. </w:t>
      </w:r>
    </w:p>
    <w:p w:rsidR="00766420" w:rsidRDefault="00766420" w:rsidP="00766420">
      <w:pPr>
        <w:numPr>
          <w:ilvl w:val="0"/>
          <w:numId w:val="31"/>
        </w:numPr>
        <w:spacing w:after="3" w:line="242" w:lineRule="auto"/>
        <w:ind w:right="3" w:hanging="360"/>
      </w:pPr>
      <w:r>
        <w:rPr>
          <w:b/>
        </w:rPr>
        <w:t>Assessment on the basis of return filed</w:t>
      </w:r>
      <w:r>
        <w:t xml:space="preserve"> – When a return has been filed </w:t>
      </w:r>
    </w:p>
    <w:p w:rsidR="00766420" w:rsidRDefault="00766420" w:rsidP="00766420">
      <w:pPr>
        <w:ind w:left="730"/>
      </w:pPr>
      <w:r>
        <w:t xml:space="preserve">(143 (1) (a); Assessment on the Basis of enquiry i.e. scrutiny (143 (2) and 143 (3)) </w:t>
      </w:r>
    </w:p>
    <w:p w:rsidR="00766420" w:rsidRDefault="00766420" w:rsidP="00766420">
      <w:pPr>
        <w:numPr>
          <w:ilvl w:val="0"/>
          <w:numId w:val="31"/>
        </w:numPr>
        <w:spacing w:after="3" w:line="236" w:lineRule="auto"/>
        <w:ind w:right="3" w:hanging="360"/>
      </w:pPr>
      <w:r>
        <w:rPr>
          <w:b/>
        </w:rPr>
        <w:t>Best Judgement Assessmen</w:t>
      </w:r>
      <w:r>
        <w:t xml:space="preserve">t – This is also known as “Ex-parte” </w:t>
      </w:r>
    </w:p>
    <w:p w:rsidR="00766420" w:rsidRDefault="00766420" w:rsidP="00766420">
      <w:pPr>
        <w:spacing w:after="0" w:line="240" w:lineRule="auto"/>
        <w:ind w:left="10" w:right="-1"/>
        <w:jc w:val="right"/>
      </w:pPr>
      <w:r>
        <w:t xml:space="preserve">Assessment. </w:t>
      </w:r>
      <w:r>
        <w:tab/>
        <w:t xml:space="preserve">A. </w:t>
      </w:r>
      <w:r>
        <w:tab/>
        <w:t xml:space="preserve">Compulsory </w:t>
      </w:r>
      <w:r>
        <w:tab/>
        <w:t xml:space="preserve">Best </w:t>
      </w:r>
      <w:r>
        <w:tab/>
        <w:t>Judgement</w:t>
      </w:r>
      <w:r>
        <w:tab/>
        <w:t xml:space="preserve">Assessment </w:t>
      </w:r>
      <w:r>
        <w:tab/>
        <w:t xml:space="preserve">B. </w:t>
      </w:r>
    </w:p>
    <w:p w:rsidR="00766420" w:rsidRDefault="00766420" w:rsidP="00766420">
      <w:pPr>
        <w:ind w:left="730"/>
      </w:pPr>
      <w:r>
        <w:t xml:space="preserve">Discretionary Best Judgement Assessment </w:t>
      </w:r>
    </w:p>
    <w:p w:rsidR="00766420" w:rsidRPr="00816163" w:rsidRDefault="00766420" w:rsidP="00766420">
      <w:pPr>
        <w:numPr>
          <w:ilvl w:val="0"/>
          <w:numId w:val="31"/>
        </w:numPr>
        <w:spacing w:after="3" w:line="242" w:lineRule="auto"/>
        <w:ind w:right="3" w:hanging="360"/>
      </w:pPr>
      <w:r>
        <w:rPr>
          <w:b/>
        </w:rPr>
        <w:t xml:space="preserve">Income Escaping Assessment or Re-assessment (147) </w:t>
      </w:r>
    </w:p>
    <w:p w:rsidR="00816163" w:rsidRDefault="00816163" w:rsidP="00816163">
      <w:pPr>
        <w:spacing w:after="3" w:line="242" w:lineRule="auto"/>
        <w:ind w:left="720" w:right="3" w:firstLine="0"/>
        <w:rPr>
          <w:b/>
        </w:rPr>
      </w:pPr>
    </w:p>
    <w:p w:rsidR="00816163" w:rsidRDefault="00816163" w:rsidP="00816163">
      <w:pPr>
        <w:spacing w:after="3" w:line="242" w:lineRule="auto"/>
        <w:ind w:left="720" w:right="3" w:firstLine="0"/>
      </w:pPr>
    </w:p>
    <w:p w:rsidR="00766420" w:rsidRDefault="00766420" w:rsidP="00766420">
      <w:pPr>
        <w:spacing w:after="4" w:line="240" w:lineRule="auto"/>
        <w:ind w:left="0" w:firstLine="0"/>
        <w:jc w:val="left"/>
      </w:pPr>
    </w:p>
    <w:p w:rsidR="00766420" w:rsidRDefault="00766420" w:rsidP="00766420">
      <w:pPr>
        <w:pStyle w:val="Heading1"/>
      </w:pPr>
      <w:r>
        <w:t xml:space="preserve">WEALTH TAX ACT, 1957 </w:t>
      </w:r>
    </w:p>
    <w:p w:rsidR="00766420" w:rsidRDefault="00766420" w:rsidP="00766420">
      <w:pPr>
        <w:spacing w:after="0" w:line="240" w:lineRule="auto"/>
        <w:ind w:left="0" w:firstLine="0"/>
        <w:jc w:val="center"/>
      </w:pPr>
    </w:p>
    <w:p w:rsidR="00766420" w:rsidRDefault="00766420" w:rsidP="00766420">
      <w:pPr>
        <w:ind w:left="-15" w:firstLine="720"/>
      </w:pPr>
      <w:r>
        <w:t xml:space="preserve">Wealth Tax is a </w:t>
      </w:r>
      <w:r>
        <w:rPr>
          <w:b/>
        </w:rPr>
        <w:t xml:space="preserve">Personal and Direct Tax. Wealth Tax </w:t>
      </w:r>
      <w:r>
        <w:t xml:space="preserve">is applicable to Individual, HUF and Company. The rate of 1% of the amount by which net wealth exceeds 30,00,000. </w:t>
      </w:r>
    </w:p>
    <w:p w:rsidR="00766420" w:rsidRDefault="00766420" w:rsidP="00766420">
      <w:pPr>
        <w:spacing w:after="0" w:line="240" w:lineRule="auto"/>
        <w:ind w:left="720" w:firstLine="0"/>
        <w:jc w:val="left"/>
      </w:pPr>
    </w:p>
    <w:p w:rsidR="00766420" w:rsidRDefault="00766420" w:rsidP="00766420">
      <w:r>
        <w:rPr>
          <w:b/>
        </w:rPr>
        <w:t xml:space="preserve">Asset (Section 2(A)) – </w:t>
      </w:r>
      <w:r>
        <w:t xml:space="preserve">Guest House, Residential House, Commercial Building </w:t>
      </w:r>
    </w:p>
    <w:p w:rsidR="00766420" w:rsidRDefault="00766420" w:rsidP="00766420">
      <w:pPr>
        <w:spacing w:after="0" w:line="240" w:lineRule="auto"/>
        <w:ind w:left="0" w:firstLine="0"/>
        <w:jc w:val="left"/>
      </w:pPr>
    </w:p>
    <w:p w:rsidR="00766420" w:rsidRDefault="00766420" w:rsidP="00766420">
      <w:r>
        <w:rPr>
          <w:b/>
        </w:rPr>
        <w:t xml:space="preserve">Net Wealth (Section 2 (M)) – </w:t>
      </w:r>
      <w:r>
        <w:t xml:space="preserve">Excess of assets over the debt (liability). </w:t>
      </w:r>
    </w:p>
    <w:p w:rsidR="00766420" w:rsidRDefault="00766420" w:rsidP="00766420">
      <w:pPr>
        <w:pStyle w:val="Heading1"/>
      </w:pPr>
      <w:r>
        <w:t xml:space="preserve">CONCEPT OF TAX PLANNING </w:t>
      </w:r>
    </w:p>
    <w:p w:rsidR="00766420" w:rsidRDefault="00766420" w:rsidP="00766420">
      <w:r>
        <w:t xml:space="preserve"> Tax Planning can be defined as an arrangement of one’s financial and economic affairs by taking complete legitimate benefit of all deductions, exemptions, allowances and rebates. So, that tax liability reduces to minimum. </w:t>
      </w:r>
    </w:p>
    <w:p w:rsidR="00766420" w:rsidRDefault="00766420" w:rsidP="00766420">
      <w:pPr>
        <w:pStyle w:val="Heading1"/>
      </w:pPr>
      <w:r>
        <w:t xml:space="preserve">OBJECTIVES </w:t>
      </w:r>
    </w:p>
    <w:p w:rsidR="00766420" w:rsidRDefault="00766420" w:rsidP="00766420">
      <w:pPr>
        <w:spacing w:line="242" w:lineRule="auto"/>
        <w:ind w:right="-6"/>
      </w:pPr>
      <w:r>
        <w:rPr>
          <w:b/>
        </w:rPr>
        <w:t>Objective of Tax planning</w:t>
      </w:r>
      <w:r>
        <w:t>:</w:t>
      </w:r>
      <w:r>
        <w:rPr>
          <w:b/>
        </w:rPr>
        <w:t>-</w:t>
      </w:r>
    </w:p>
    <w:p w:rsidR="00766420" w:rsidRDefault="00766420" w:rsidP="00766420">
      <w:pPr>
        <w:numPr>
          <w:ilvl w:val="0"/>
          <w:numId w:val="32"/>
        </w:numPr>
        <w:spacing w:after="3" w:line="236" w:lineRule="auto"/>
        <w:ind w:right="3" w:hanging="360"/>
      </w:pPr>
      <w:r>
        <w:t xml:space="preserve">Claim Deductions under sections 80C to 80U, </w:t>
      </w:r>
    </w:p>
    <w:p w:rsidR="00766420" w:rsidRDefault="00766420" w:rsidP="00766420">
      <w:pPr>
        <w:numPr>
          <w:ilvl w:val="0"/>
          <w:numId w:val="32"/>
        </w:numPr>
        <w:spacing w:after="3" w:line="236" w:lineRule="auto"/>
        <w:ind w:right="3" w:hanging="360"/>
      </w:pPr>
      <w:r>
        <w:t xml:space="preserve">It will reduce your tax liability and you have to pay less tax, </w:t>
      </w:r>
    </w:p>
    <w:p w:rsidR="00766420" w:rsidRDefault="00766420" w:rsidP="00766420">
      <w:pPr>
        <w:numPr>
          <w:ilvl w:val="0"/>
          <w:numId w:val="32"/>
        </w:numPr>
        <w:spacing w:after="3" w:line="236" w:lineRule="auto"/>
        <w:ind w:right="3" w:hanging="360"/>
      </w:pPr>
      <w:r>
        <w:t xml:space="preserve">Minimize the war between Tax Payer and Tax Administrator, Tax payer wants to pay less tax and Tax Administrator wants to extract most of the tax, by using Tax Planning this war is minimized as tax payer is using all legal ways to reduce tax liability, </w:t>
      </w:r>
    </w:p>
    <w:p w:rsidR="00766420" w:rsidRDefault="00766420" w:rsidP="00766420">
      <w:pPr>
        <w:numPr>
          <w:ilvl w:val="0"/>
          <w:numId w:val="32"/>
        </w:numPr>
        <w:spacing w:after="3" w:line="236" w:lineRule="auto"/>
        <w:ind w:right="3" w:hanging="360"/>
      </w:pPr>
      <w:r>
        <w:t xml:space="preserve">Makes Investment:- By tax planning, an Tax payer will invest his money in some good funds which will result in productive returns for tax payer and transfer money to government for investment too. </w:t>
      </w:r>
    </w:p>
    <w:p w:rsidR="00766420" w:rsidRDefault="00766420" w:rsidP="00766420">
      <w:pPr>
        <w:numPr>
          <w:ilvl w:val="0"/>
          <w:numId w:val="32"/>
        </w:numPr>
        <w:spacing w:after="3" w:line="236" w:lineRule="auto"/>
        <w:ind w:right="3" w:hanging="360"/>
      </w:pPr>
      <w:r>
        <w:t xml:space="preserve">Helps in growth of economy, </w:t>
      </w:r>
    </w:p>
    <w:p w:rsidR="00766420" w:rsidRDefault="00766420" w:rsidP="00766420">
      <w:pPr>
        <w:numPr>
          <w:ilvl w:val="0"/>
          <w:numId w:val="32"/>
        </w:numPr>
        <w:spacing w:after="3" w:line="236" w:lineRule="auto"/>
        <w:ind w:right="3" w:hanging="360"/>
      </w:pPr>
      <w:r>
        <w:t xml:space="preserve">Makes society grow, </w:t>
      </w:r>
    </w:p>
    <w:p w:rsidR="00766420" w:rsidRDefault="00766420" w:rsidP="00766420">
      <w:pPr>
        <w:numPr>
          <w:ilvl w:val="0"/>
          <w:numId w:val="32"/>
        </w:numPr>
        <w:spacing w:after="3" w:line="236" w:lineRule="auto"/>
        <w:ind w:right="3" w:hanging="360"/>
      </w:pPr>
      <w:r>
        <w:lastRenderedPageBreak/>
        <w:t xml:space="preserve">Money saved by you will result in investment which will result in employment generation. </w:t>
      </w:r>
    </w:p>
    <w:p w:rsidR="00766420" w:rsidRDefault="00766420" w:rsidP="00766420">
      <w:pPr>
        <w:spacing w:after="4" w:line="240" w:lineRule="auto"/>
        <w:ind w:left="0" w:firstLine="0"/>
        <w:jc w:val="left"/>
      </w:pPr>
    </w:p>
    <w:p w:rsidR="00766420" w:rsidRDefault="00613C16" w:rsidP="00766420">
      <w:pPr>
        <w:pStyle w:val="Heading1"/>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457200</wp:posOffset>
                </wp:positionH>
                <wp:positionV relativeFrom="paragraph">
                  <wp:posOffset>189230</wp:posOffset>
                </wp:positionV>
                <wp:extent cx="5275580" cy="621665"/>
                <wp:effectExtent l="0" t="0" r="1270" b="0"/>
                <wp:wrapNone/>
                <wp:docPr id="1" name="Group 8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5580" cy="621665"/>
                          <a:chOff x="0" y="0"/>
                          <a:chExt cx="52754" cy="6217"/>
                        </a:xfrm>
                      </wpg:grpSpPr>
                      <wps:wsp>
                        <wps:cNvPr id="2" name="Shape 9800"/>
                        <wps:cNvSpPr>
                          <a:spLocks/>
                        </wps:cNvSpPr>
                        <wps:spPr bwMode="auto">
                          <a:xfrm>
                            <a:off x="0" y="0"/>
                            <a:ext cx="52754" cy="2133"/>
                          </a:xfrm>
                          <a:custGeom>
                            <a:avLst/>
                            <a:gdLst>
                              <a:gd name="T0" fmla="*/ 0 w 5275454"/>
                              <a:gd name="T1" fmla="*/ 0 h 213360"/>
                              <a:gd name="T2" fmla="*/ 5275454 w 5275454"/>
                              <a:gd name="T3" fmla="*/ 0 h 213360"/>
                              <a:gd name="T4" fmla="*/ 5275454 w 5275454"/>
                              <a:gd name="T5" fmla="*/ 213360 h 213360"/>
                              <a:gd name="T6" fmla="*/ 0 w 5275454"/>
                              <a:gd name="T7" fmla="*/ 213360 h 213360"/>
                              <a:gd name="T8" fmla="*/ 0 w 5275454"/>
                              <a:gd name="T9" fmla="*/ 0 h 213360"/>
                              <a:gd name="T10" fmla="*/ 0 w 5275454"/>
                              <a:gd name="T11" fmla="*/ 0 h 213360"/>
                              <a:gd name="T12" fmla="*/ 5275454 w 5275454"/>
                              <a:gd name="T13" fmla="*/ 213360 h 213360"/>
                            </a:gdLst>
                            <a:ahLst/>
                            <a:cxnLst>
                              <a:cxn ang="0">
                                <a:pos x="T0" y="T1"/>
                              </a:cxn>
                              <a:cxn ang="0">
                                <a:pos x="T2" y="T3"/>
                              </a:cxn>
                              <a:cxn ang="0">
                                <a:pos x="T4" y="T5"/>
                              </a:cxn>
                              <a:cxn ang="0">
                                <a:pos x="T6" y="T7"/>
                              </a:cxn>
                              <a:cxn ang="0">
                                <a:pos x="T8" y="T9"/>
                              </a:cxn>
                            </a:cxnLst>
                            <a:rect l="T10" t="T11" r="T12" b="T13"/>
                            <a:pathLst>
                              <a:path w="5275454" h="213360">
                                <a:moveTo>
                                  <a:pt x="0" y="0"/>
                                </a:moveTo>
                                <a:lnTo>
                                  <a:pt x="5275454" y="0"/>
                                </a:lnTo>
                                <a:lnTo>
                                  <a:pt x="5275454" y="213360"/>
                                </a:lnTo>
                                <a:lnTo>
                                  <a:pt x="0" y="213360"/>
                                </a:lnTo>
                                <a:lnTo>
                                  <a:pt x="0" y="0"/>
                                </a:lnTo>
                              </a:path>
                            </a:pathLst>
                          </a:custGeom>
                          <a:solidFill>
                            <a:srgbClr val="FAFA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801"/>
                        <wps:cNvSpPr>
                          <a:spLocks/>
                        </wps:cNvSpPr>
                        <wps:spPr bwMode="auto">
                          <a:xfrm>
                            <a:off x="0" y="2087"/>
                            <a:ext cx="52754" cy="2088"/>
                          </a:xfrm>
                          <a:custGeom>
                            <a:avLst/>
                            <a:gdLst>
                              <a:gd name="T0" fmla="*/ 0 w 5275454"/>
                              <a:gd name="T1" fmla="*/ 0 h 208788"/>
                              <a:gd name="T2" fmla="*/ 5275454 w 5275454"/>
                              <a:gd name="T3" fmla="*/ 0 h 208788"/>
                              <a:gd name="T4" fmla="*/ 5275454 w 5275454"/>
                              <a:gd name="T5" fmla="*/ 208788 h 208788"/>
                              <a:gd name="T6" fmla="*/ 0 w 5275454"/>
                              <a:gd name="T7" fmla="*/ 208788 h 208788"/>
                              <a:gd name="T8" fmla="*/ 0 w 5275454"/>
                              <a:gd name="T9" fmla="*/ 0 h 208788"/>
                              <a:gd name="T10" fmla="*/ 0 w 5275454"/>
                              <a:gd name="T11" fmla="*/ 0 h 208788"/>
                              <a:gd name="T12" fmla="*/ 5275454 w 5275454"/>
                              <a:gd name="T13" fmla="*/ 208788 h 208788"/>
                            </a:gdLst>
                            <a:ahLst/>
                            <a:cxnLst>
                              <a:cxn ang="0">
                                <a:pos x="T0" y="T1"/>
                              </a:cxn>
                              <a:cxn ang="0">
                                <a:pos x="T2" y="T3"/>
                              </a:cxn>
                              <a:cxn ang="0">
                                <a:pos x="T4" y="T5"/>
                              </a:cxn>
                              <a:cxn ang="0">
                                <a:pos x="T6" y="T7"/>
                              </a:cxn>
                              <a:cxn ang="0">
                                <a:pos x="T8" y="T9"/>
                              </a:cxn>
                            </a:cxnLst>
                            <a:rect l="T10" t="T11" r="T12" b="T13"/>
                            <a:pathLst>
                              <a:path w="5275454" h="208788">
                                <a:moveTo>
                                  <a:pt x="0" y="0"/>
                                </a:moveTo>
                                <a:lnTo>
                                  <a:pt x="5275454" y="0"/>
                                </a:lnTo>
                                <a:lnTo>
                                  <a:pt x="5275454" y="208788"/>
                                </a:lnTo>
                                <a:lnTo>
                                  <a:pt x="0" y="208788"/>
                                </a:lnTo>
                                <a:lnTo>
                                  <a:pt x="0" y="0"/>
                                </a:lnTo>
                              </a:path>
                            </a:pathLst>
                          </a:custGeom>
                          <a:solidFill>
                            <a:srgbClr val="FAFA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802"/>
                        <wps:cNvSpPr>
                          <a:spLocks/>
                        </wps:cNvSpPr>
                        <wps:spPr bwMode="auto">
                          <a:xfrm>
                            <a:off x="0" y="4130"/>
                            <a:ext cx="22070" cy="2087"/>
                          </a:xfrm>
                          <a:custGeom>
                            <a:avLst/>
                            <a:gdLst>
                              <a:gd name="T0" fmla="*/ 0 w 2207006"/>
                              <a:gd name="T1" fmla="*/ 0 h 208788"/>
                              <a:gd name="T2" fmla="*/ 2207006 w 2207006"/>
                              <a:gd name="T3" fmla="*/ 0 h 208788"/>
                              <a:gd name="T4" fmla="*/ 2207006 w 2207006"/>
                              <a:gd name="T5" fmla="*/ 208788 h 208788"/>
                              <a:gd name="T6" fmla="*/ 0 w 2207006"/>
                              <a:gd name="T7" fmla="*/ 208788 h 208788"/>
                              <a:gd name="T8" fmla="*/ 0 w 2207006"/>
                              <a:gd name="T9" fmla="*/ 0 h 208788"/>
                              <a:gd name="T10" fmla="*/ 0 w 2207006"/>
                              <a:gd name="T11" fmla="*/ 0 h 208788"/>
                              <a:gd name="T12" fmla="*/ 2207006 w 2207006"/>
                              <a:gd name="T13" fmla="*/ 208788 h 208788"/>
                            </a:gdLst>
                            <a:ahLst/>
                            <a:cxnLst>
                              <a:cxn ang="0">
                                <a:pos x="T0" y="T1"/>
                              </a:cxn>
                              <a:cxn ang="0">
                                <a:pos x="T2" y="T3"/>
                              </a:cxn>
                              <a:cxn ang="0">
                                <a:pos x="T4" y="T5"/>
                              </a:cxn>
                              <a:cxn ang="0">
                                <a:pos x="T6" y="T7"/>
                              </a:cxn>
                              <a:cxn ang="0">
                                <a:pos x="T8" y="T9"/>
                              </a:cxn>
                            </a:cxnLst>
                            <a:rect l="T10" t="T11" r="T12" b="T13"/>
                            <a:pathLst>
                              <a:path w="2207006" h="208788">
                                <a:moveTo>
                                  <a:pt x="0" y="0"/>
                                </a:moveTo>
                                <a:lnTo>
                                  <a:pt x="2207006" y="0"/>
                                </a:lnTo>
                                <a:lnTo>
                                  <a:pt x="2207006" y="208788"/>
                                </a:lnTo>
                                <a:lnTo>
                                  <a:pt x="0" y="208788"/>
                                </a:lnTo>
                                <a:lnTo>
                                  <a:pt x="0" y="0"/>
                                </a:lnTo>
                              </a:path>
                            </a:pathLst>
                          </a:custGeom>
                          <a:solidFill>
                            <a:srgbClr val="FAFA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29366" id="Group 8839" o:spid="_x0000_s1026" style="position:absolute;margin-left:36pt;margin-top:14.9pt;width:415.4pt;height:48.95pt;z-index:-251658240" coordsize="52754,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">
                <v:shape id="Shape 9800" o:spid="_x0000_s1027" style="position:absolute;width:52754;height:2133;visibility:visible;mso-wrap-style:square;v-text-anchor:top" coordsize="5275454,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UMMMA&#10;AADaAAAADwAAAGRycy9kb3ducmV2LnhtbESPS2vDMBCE74X8B7GB3ho5PoTiRAl5FXLpIU/IbbE2&#10;lom1MpLquP31VaGQ4zAz3zCzRW8b0ZEPtWMF41EGgrh0uuZKwen48fYOIkRkjY1jUvBNARbzwcsM&#10;C+0evKfuECuRIBwKVGBibAspQ2nIYhi5ljh5N+ctxiR9JbXHR4LbRuZZNpEWa04LBltaGyrvhy+r&#10;4Hz9afeXS6B8M/70vlxvTbe6K/U67JdTEJH6+Az/t3daQQ5/V9IN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FUMMMAAADaAAAADwAAAAAAAAAAAAAAAACYAgAAZHJzL2Rv&#10;d25yZXYueG1sUEsFBgAAAAAEAAQA9QAAAIgDAAAAAA==&#10;" path="m,l5275454,r,213360l,213360,,e" fillcolor="#fafaff" stroked="f" strokeweight="0">
                  <v:stroke miterlimit="83231f" joinstyle="miter"/>
                  <v:path arrowok="t" o:connecttype="custom" o:connectlocs="0,0;52754,0;52754,2133;0,2133;0,0" o:connectangles="0,0,0,0,0" textboxrect="0,0,5275454,213360"/>
                </v:shape>
                <v:shape id="Shape 9801" o:spid="_x0000_s1028" style="position:absolute;top:2087;width:52754;height:2088;visibility:visible;mso-wrap-style:square;v-text-anchor:top" coordsize="5275454,2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0Zm8QA&#10;AADaAAAADwAAAGRycy9kb3ducmV2LnhtbESPQWsCMRSE74L/ITyhl1KztiBla5QiCIIIuvbQ3h6b&#10;12zazcu6ibvrv2+EgsdhZr5hFqvB1aKjNljPCmbTDARx6bVlo+DjtHl6BREissbaMym4UoDVcjxa&#10;YK59z0fqimhEgnDIUUEVY5NLGcqKHIapb4iT9+1bhzHJ1kjdYp/grpbPWTaXDi2nhQobWldU/hYX&#10;p8Drrt+b2dbuH4vdz9dubs6f9qDUw2R4fwMRaYj38H97qxW8wO1Ku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9GZvEAAAA2gAAAA8AAAAAAAAAAAAAAAAAmAIAAGRycy9k&#10;b3ducmV2LnhtbFBLBQYAAAAABAAEAPUAAACJAwAAAAA=&#10;" path="m,l5275454,r,208788l,208788,,e" fillcolor="#fafaff" stroked="f" strokeweight="0">
                  <v:stroke miterlimit="83231f" joinstyle="miter"/>
                  <v:path arrowok="t" o:connecttype="custom" o:connectlocs="0,0;52754,0;52754,2088;0,2088;0,0" o:connectangles="0,0,0,0,0" textboxrect="0,0,5275454,208788"/>
                </v:shape>
                <v:shape id="Shape 9802" o:spid="_x0000_s1029" style="position:absolute;top:4130;width:22070;height:2087;visibility:visible;mso-wrap-style:square;v-text-anchor:top" coordsize="2207006,2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UsMA&#10;AADaAAAADwAAAGRycy9kb3ducmV2LnhtbESPT2sCMRTE7wW/Q3iF3mpWEdHVKEUQeujF9U+vr5tn&#10;srp5WTbpun77piB4HGbmN8xy3btadNSGyrOC0TADQVx6XbFRcNhv32cgQkTWWHsmBXcKsF4NXpaY&#10;a3/jHXVFNCJBOOSowMbY5FKG0pLDMPQNcfLOvnUYk2yN1C3eEtzVcpxlU+mw4rRgsaGNpfJa/DoF&#10;ZjqprNlfy/MpfJuveTG6dD9Hpd5e+48FiEh9fIYf7U+tYAL/V9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JiUsMAAADaAAAADwAAAAAAAAAAAAAAAACYAgAAZHJzL2Rv&#10;d25yZXYueG1sUEsFBgAAAAAEAAQA9QAAAIgDAAAAAA==&#10;" path="m,l2207006,r,208788l,208788,,e" fillcolor="#fafaff" stroked="f" strokeweight="0">
                  <v:stroke miterlimit="83231f" joinstyle="miter"/>
                  <v:path arrowok="t" o:connecttype="custom" o:connectlocs="0,0;22070,0;22070,2087;0,2087;0,0" o:connectangles="0,0,0,0,0" textboxrect="0,0,2207006,208788"/>
                </v:shape>
              </v:group>
            </w:pict>
          </mc:Fallback>
        </mc:AlternateContent>
      </w:r>
      <w:r w:rsidR="00766420">
        <w:t xml:space="preserve">SYSTEMS AND METHODS </w:t>
      </w:r>
    </w:p>
    <w:p w:rsidR="00766420" w:rsidRDefault="00766420" w:rsidP="00766420">
      <w:pPr>
        <w:numPr>
          <w:ilvl w:val="0"/>
          <w:numId w:val="33"/>
        </w:numPr>
        <w:spacing w:after="3" w:line="236" w:lineRule="auto"/>
        <w:ind w:right="3" w:hanging="360"/>
      </w:pPr>
      <w:r>
        <w:rPr>
          <w:b/>
        </w:rPr>
        <w:t>Short Term Tax Planning:</w:t>
      </w:r>
      <w:r>
        <w:t xml:space="preserve"> Short range Tax Planning means the planning thought of and executed at the end of the income year to reduce taxable income in a legal way.  </w:t>
      </w:r>
    </w:p>
    <w:p w:rsidR="00766420" w:rsidRDefault="00766420" w:rsidP="00766420">
      <w:pPr>
        <w:numPr>
          <w:ilvl w:val="0"/>
          <w:numId w:val="33"/>
        </w:numPr>
        <w:spacing w:after="3" w:line="236" w:lineRule="auto"/>
        <w:ind w:right="3" w:hanging="360"/>
      </w:pPr>
      <w:r>
        <w:rPr>
          <w:b/>
        </w:rPr>
        <w:t>Long Term Tax Planning:</w:t>
      </w:r>
      <w:r>
        <w:t xml:space="preserve"> Long range tax planning means a plan chalked out at the beginning or the income year to be followed around the year. This type of planning does not help immediately as in the case of  short range planning but is likely to help in the long run ; </w:t>
      </w:r>
    </w:p>
    <w:p w:rsidR="00766420" w:rsidRDefault="00766420" w:rsidP="00766420">
      <w:pPr>
        <w:numPr>
          <w:ilvl w:val="0"/>
          <w:numId w:val="33"/>
        </w:numPr>
        <w:spacing w:after="3" w:line="236" w:lineRule="auto"/>
        <w:ind w:right="3" w:hanging="360"/>
      </w:pPr>
      <w:r>
        <w:rPr>
          <w:b/>
        </w:rPr>
        <w:t>Permissive Tax Planning :</w:t>
      </w:r>
      <w:r>
        <w:t xml:space="preserve">       Permissive Tax Planning means making plans which are permissible under different provisions of the law, such as planning of earning  income covered by Sec.10, specially by Sec. 10(1) , Planning of taking advantage of different incentives and deductions, planning for availing different tax concessions etc. </w:t>
      </w:r>
    </w:p>
    <w:p w:rsidR="00766420" w:rsidRDefault="00766420" w:rsidP="00766420">
      <w:pPr>
        <w:numPr>
          <w:ilvl w:val="0"/>
          <w:numId w:val="33"/>
        </w:numPr>
        <w:pBdr>
          <w:top w:val="single" w:sz="6" w:space="0" w:color="FAFAFF"/>
        </w:pBdr>
        <w:shd w:val="clear" w:color="auto" w:fill="FAFAFF"/>
        <w:spacing w:after="0"/>
        <w:ind w:right="8" w:hanging="360"/>
      </w:pPr>
      <w:r>
        <w:rPr>
          <w:b/>
        </w:rPr>
        <w:t>Purposive Tax Planning:</w:t>
      </w:r>
      <w:r>
        <w:t xml:space="preserve">        It means making plans with specific purpose to ensure the availability of maximum benefits to the assessee through correct selection of investment, making suitable programme for</w:t>
      </w:r>
      <w:r w:rsidR="00816163">
        <w:t xml:space="preserve"> </w:t>
      </w:r>
      <w:r>
        <w:t xml:space="preserve">replacement of assets, varying the residential status and diversifying business activities and income etc. </w:t>
      </w:r>
    </w:p>
    <w:p w:rsidR="00766420" w:rsidRDefault="00766420" w:rsidP="00766420">
      <w:pPr>
        <w:pBdr>
          <w:top w:val="single" w:sz="6" w:space="0" w:color="FAFAFF"/>
        </w:pBdr>
        <w:shd w:val="clear" w:color="auto" w:fill="FAFAFF"/>
        <w:spacing w:after="0" w:line="240" w:lineRule="auto"/>
        <w:ind w:left="360" w:right="8" w:firstLine="0"/>
        <w:jc w:val="left"/>
      </w:pPr>
    </w:p>
    <w:p w:rsidR="00766420" w:rsidRDefault="00766420" w:rsidP="00766420">
      <w:pPr>
        <w:pStyle w:val="Heading1"/>
      </w:pPr>
      <w:r>
        <w:t xml:space="preserve">FACTORS IN TAX PLANNING </w:t>
      </w:r>
    </w:p>
    <w:p w:rsidR="00766420" w:rsidRDefault="00766420" w:rsidP="00766420">
      <w:pPr>
        <w:spacing w:after="0" w:line="240" w:lineRule="auto"/>
        <w:ind w:left="0" w:firstLine="0"/>
        <w:jc w:val="center"/>
      </w:pPr>
    </w:p>
    <w:p w:rsidR="00766420" w:rsidRDefault="00766420" w:rsidP="00766420">
      <w:pPr>
        <w:spacing w:line="242" w:lineRule="auto"/>
        <w:ind w:left="-15" w:right="-6" w:firstLine="720"/>
      </w:pPr>
      <w:r>
        <w:rPr>
          <w:b/>
        </w:rPr>
        <w:t>1. Residential status and citizenship of the assessee:</w:t>
      </w:r>
      <w:r>
        <w:t xml:space="preserve">  2. </w:t>
      </w:r>
      <w:r>
        <w:rPr>
          <w:b/>
        </w:rPr>
        <w:t xml:space="preserve">Heads of income/assets to be included in computing net wealth </w:t>
      </w:r>
      <w:r>
        <w:t xml:space="preserve">3. </w:t>
      </w:r>
      <w:r>
        <w:rPr>
          <w:b/>
        </w:rPr>
        <w:t>Latest legal position:</w:t>
      </w:r>
      <w:r>
        <w:t xml:space="preserve">  4. </w:t>
      </w:r>
      <w:r>
        <w:rPr>
          <w:b/>
        </w:rPr>
        <w:t>Form vs Substance</w:t>
      </w:r>
      <w:r>
        <w:t xml:space="preserve">: </w:t>
      </w:r>
    </w:p>
    <w:p w:rsidR="00766420" w:rsidRDefault="00766420" w:rsidP="00766420">
      <w:r>
        <w:t xml:space="preserve">(a) Form of transaction:  (b) Genuineness of transaction:  (c) Expenditure: </w:t>
      </w:r>
    </w:p>
    <w:p w:rsidR="00766420" w:rsidRDefault="00766420" w:rsidP="00766420">
      <w:pPr>
        <w:spacing w:after="4" w:line="240" w:lineRule="auto"/>
        <w:ind w:left="0" w:firstLine="0"/>
        <w:jc w:val="left"/>
      </w:pPr>
    </w:p>
    <w:p w:rsidR="00EF316E" w:rsidRDefault="00EF316E" w:rsidP="00766420">
      <w:pPr>
        <w:spacing w:after="4" w:line="240" w:lineRule="auto"/>
        <w:ind w:left="0" w:firstLine="0"/>
        <w:jc w:val="left"/>
      </w:pPr>
    </w:p>
    <w:p w:rsidR="00766420" w:rsidRDefault="00766420" w:rsidP="00766420">
      <w:pPr>
        <w:pStyle w:val="Heading1"/>
      </w:pPr>
      <w:r>
        <w:t xml:space="preserve">TAX AVOIDANCE </w:t>
      </w:r>
    </w:p>
    <w:p w:rsidR="00766420" w:rsidRDefault="00766420" w:rsidP="00766420">
      <w:pPr>
        <w:spacing w:after="0" w:line="240" w:lineRule="auto"/>
        <w:ind w:left="0" w:firstLine="0"/>
        <w:jc w:val="center"/>
      </w:pPr>
    </w:p>
    <w:p w:rsidR="00766420" w:rsidRDefault="00766420" w:rsidP="00766420">
      <w:r>
        <w:tab/>
        <w:t xml:space="preserve">The planning of tax is done strictly according to </w:t>
      </w:r>
      <w:r>
        <w:rPr>
          <w:b/>
        </w:rPr>
        <w:t>legal requirement</w:t>
      </w:r>
      <w:r>
        <w:t xml:space="preserve">. </w:t>
      </w:r>
    </w:p>
    <w:p w:rsidR="00766420" w:rsidRDefault="00766420" w:rsidP="00766420">
      <w:pPr>
        <w:ind w:left="-15" w:firstLine="720"/>
      </w:pPr>
      <w:r>
        <w:t xml:space="preserve">Tax avoidance means reducing your tax liability without breaking any law. In this an individual look for loopholes in the law and make most of those loopholes to reduce the tax liability. </w:t>
      </w:r>
    </w:p>
    <w:p w:rsidR="00766420" w:rsidRDefault="00766420" w:rsidP="00766420">
      <w:pPr>
        <w:ind w:left="-15" w:firstLine="720"/>
      </w:pPr>
      <w:r>
        <w:t xml:space="preserve">In simple word you can say that Tax Avoidance is a legal means to reduce your tax liability by taking advantage of lack of provision in the law and it will result in less tax paid by you. By using Tax Avoidance you satisfy all provisions of law but in same time you reduce your tax liability too. </w:t>
      </w:r>
    </w:p>
    <w:p w:rsidR="00766420" w:rsidRDefault="00766420" w:rsidP="00766420">
      <w:pPr>
        <w:ind w:left="-15" w:firstLine="720"/>
      </w:pPr>
      <w:r>
        <w:lastRenderedPageBreak/>
        <w:t xml:space="preserve">In tax avoidance no penalties or such things is imposed on you as you are not breaking any law you just using loopholes in laws. However, now legislature has added a provision in Direct Tax laws to check tax avoidance. </w:t>
      </w:r>
    </w:p>
    <w:p w:rsidR="00766420" w:rsidRDefault="00766420" w:rsidP="00766420">
      <w:pPr>
        <w:spacing w:after="4" w:line="240" w:lineRule="auto"/>
        <w:ind w:left="0" w:firstLine="0"/>
        <w:jc w:val="left"/>
      </w:pPr>
    </w:p>
    <w:p w:rsidR="00766420" w:rsidRDefault="00766420" w:rsidP="00766420">
      <w:pPr>
        <w:pStyle w:val="Heading1"/>
      </w:pPr>
      <w:r>
        <w:t xml:space="preserve">TAX EVASION </w:t>
      </w:r>
    </w:p>
    <w:p w:rsidR="00766420" w:rsidRDefault="00766420" w:rsidP="00766420">
      <w:pPr>
        <w:spacing w:after="0" w:line="240" w:lineRule="auto"/>
        <w:ind w:left="0" w:firstLine="0"/>
        <w:jc w:val="center"/>
      </w:pPr>
    </w:p>
    <w:p w:rsidR="00766420" w:rsidRDefault="00766420" w:rsidP="00766420">
      <w:r>
        <w:t xml:space="preserve"> When any individual make false claims to reduces his total income or by not providing any information regarding his total income then it is called Tax Evasion. By doing so his tax liability is reduced this will result that he has to pay less tax. Tax Evasion is an illegal act and it is also an immoral, anti-social and anti-national act. To deal with such kind of activities, Direct Tax Laws has made strict provisions which will results in heavy penalties or even tax evaders can be put behind the bars. </w:t>
      </w:r>
    </w:p>
    <w:p w:rsidR="00766420" w:rsidRDefault="00766420" w:rsidP="00766420">
      <w:pPr>
        <w:ind w:left="-15" w:firstLine="720"/>
      </w:pPr>
      <w:r>
        <w:t xml:space="preserve">All methods by which tax liability is illegally avoided are termed as tax evasion. Tax evasion may involve stating on untrue statement, submitting misleading documents, not maintaining proper accounts of income earned and omission of facts on assessment. </w:t>
      </w:r>
    </w:p>
    <w:p w:rsidR="00766420" w:rsidRDefault="00766420" w:rsidP="00766420">
      <w:pPr>
        <w:spacing w:after="4" w:line="240" w:lineRule="auto"/>
        <w:ind w:left="0" w:firstLine="0"/>
        <w:jc w:val="left"/>
      </w:pPr>
    </w:p>
    <w:p w:rsidR="00766420" w:rsidRDefault="00766420" w:rsidP="00766420">
      <w:pPr>
        <w:pStyle w:val="Heading1"/>
      </w:pPr>
      <w:r>
        <w:t xml:space="preserve">PERSONAL TAX PLANNING &amp; VARIOUS SAVINGS SCHEMES </w:t>
      </w:r>
    </w:p>
    <w:p w:rsidR="00766420" w:rsidRDefault="00766420" w:rsidP="00766420">
      <w:r>
        <w:t xml:space="preserve">Refer to Unit 19 – Deductions u/s 80C To 80 U. </w:t>
      </w:r>
    </w:p>
    <w:p w:rsidR="00766420" w:rsidRPr="00766420" w:rsidRDefault="00766420" w:rsidP="00766420">
      <w:pPr>
        <w:ind w:left="0" w:firstLine="0"/>
        <w:rPr>
          <w:sz w:val="24"/>
          <w:szCs w:val="24"/>
        </w:rPr>
      </w:pPr>
    </w:p>
    <w:sectPr w:rsidR="00766420" w:rsidRPr="00766420" w:rsidSect="007B4A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BD5" w:rsidRDefault="00967BD5" w:rsidP="00FD3C17">
      <w:pPr>
        <w:spacing w:after="0" w:line="240" w:lineRule="auto"/>
      </w:pPr>
      <w:r>
        <w:separator/>
      </w:r>
    </w:p>
  </w:endnote>
  <w:endnote w:type="continuationSeparator" w:id="0">
    <w:p w:rsidR="00967BD5" w:rsidRDefault="00967BD5" w:rsidP="00FD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73" w:rsidRDefault="00B540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73" w:rsidRDefault="00B540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73" w:rsidRDefault="00B54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BD5" w:rsidRDefault="00967BD5" w:rsidP="00FD3C17">
      <w:pPr>
        <w:spacing w:after="0" w:line="240" w:lineRule="auto"/>
      </w:pPr>
      <w:r>
        <w:separator/>
      </w:r>
    </w:p>
  </w:footnote>
  <w:footnote w:type="continuationSeparator" w:id="0">
    <w:p w:rsidR="00967BD5" w:rsidRDefault="00967BD5" w:rsidP="00FD3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73" w:rsidRDefault="00967B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8580" o:spid="_x0000_s2050" type="#_x0000_t136" style="position:absolute;left:0;text-align:left;margin-left:0;margin-top:0;width:823.5pt;height:54.75pt;rotation:315;z-index:-251655168;mso-position-horizontal:center;mso-position-horizontal-relative:margin;mso-position-vertical:center;mso-position-vertical-relative:margin" o:allowincell="f" fillcolor="silver" stroked="f">
          <v:fill opacity=".5"/>
          <v:textpath style="font-family:&quot;Times New Roman&quot;;font-size:48pt" string="Dr.S.Vijayakumar Dept.of Commerce(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73" w:rsidRDefault="00967B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8581" o:spid="_x0000_s2051" type="#_x0000_t136" style="position:absolute;left:0;text-align:left;margin-left:0;margin-top:0;width:823.5pt;height:54.75pt;rotation:315;z-index:-251653120;mso-position-horizontal:center;mso-position-horizontal-relative:margin;mso-position-vertical:center;mso-position-vertical-relative:margin" o:allowincell="f" fillcolor="silver" stroked="f">
          <v:fill opacity=".5"/>
          <v:textpath style="font-family:&quot;Times New Roman&quot;;font-size:48pt" string="Dr.S.Vijayakumar Dept.of Commerce(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73" w:rsidRDefault="00967B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8579" o:spid="_x0000_s2049" type="#_x0000_t136" style="position:absolute;left:0;text-align:left;margin-left:0;margin-top:0;width:823.5pt;height:54.75pt;rotation:315;z-index:-251657216;mso-position-horizontal:center;mso-position-horizontal-relative:margin;mso-position-vertical:center;mso-position-vertical-relative:margin" o:allowincell="f" fillcolor="silver" stroked="f">
          <v:fill opacity=".5"/>
          <v:textpath style="font-family:&quot;Times New Roman&quot;;font-size:48pt" string="Dr.S.Vijayakumar Dept.of Commerce(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5107"/>
    <w:multiLevelType w:val="hybridMultilevel"/>
    <w:tmpl w:val="6D0E3EB8"/>
    <w:lvl w:ilvl="0" w:tplc="8B26BDEE">
      <w:start w:val="1"/>
      <w:numFmt w:val="bullet"/>
      <w:lvlText w:val=""/>
      <w:lvlJc w:val="left"/>
      <w:pPr>
        <w:ind w:left="72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C3E2466C">
      <w:start w:val="1"/>
      <w:numFmt w:val="bullet"/>
      <w:lvlText w:val="o"/>
      <w:lvlJc w:val="left"/>
      <w:pPr>
        <w:ind w:left="144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F08A994C">
      <w:start w:val="1"/>
      <w:numFmt w:val="bullet"/>
      <w:lvlText w:val="▪"/>
      <w:lvlJc w:val="left"/>
      <w:pPr>
        <w:ind w:left="21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796EF614">
      <w:start w:val="1"/>
      <w:numFmt w:val="bullet"/>
      <w:lvlText w:val="•"/>
      <w:lvlJc w:val="left"/>
      <w:pPr>
        <w:ind w:left="288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ECD2CAF6">
      <w:start w:val="1"/>
      <w:numFmt w:val="bullet"/>
      <w:lvlText w:val="o"/>
      <w:lvlJc w:val="left"/>
      <w:pPr>
        <w:ind w:left="360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D8C22840">
      <w:start w:val="1"/>
      <w:numFmt w:val="bullet"/>
      <w:lvlText w:val="▪"/>
      <w:lvlJc w:val="left"/>
      <w:pPr>
        <w:ind w:left="432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AA365296">
      <w:start w:val="1"/>
      <w:numFmt w:val="bullet"/>
      <w:lvlText w:val="•"/>
      <w:lvlJc w:val="left"/>
      <w:pPr>
        <w:ind w:left="504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95402F1E">
      <w:start w:val="1"/>
      <w:numFmt w:val="bullet"/>
      <w:lvlText w:val="o"/>
      <w:lvlJc w:val="left"/>
      <w:pPr>
        <w:ind w:left="57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06228346">
      <w:start w:val="1"/>
      <w:numFmt w:val="bullet"/>
      <w:lvlText w:val="▪"/>
      <w:lvlJc w:val="left"/>
      <w:pPr>
        <w:ind w:left="648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1">
    <w:nsid w:val="06260032"/>
    <w:multiLevelType w:val="hybridMultilevel"/>
    <w:tmpl w:val="456CAFDE"/>
    <w:lvl w:ilvl="0" w:tplc="5E3A2A42">
      <w:start w:val="1"/>
      <w:numFmt w:val="decimal"/>
      <w:lvlText w:val="%1."/>
      <w:lvlJc w:val="left"/>
      <w:pPr>
        <w:ind w:left="7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9DBA58A0">
      <w:start w:val="1"/>
      <w:numFmt w:val="lowerLetter"/>
      <w:lvlText w:val="%2"/>
      <w:lvlJc w:val="left"/>
      <w:pPr>
        <w:ind w:left="14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6CEC13AC">
      <w:start w:val="1"/>
      <w:numFmt w:val="lowerRoman"/>
      <w:lvlText w:val="%3"/>
      <w:lvlJc w:val="left"/>
      <w:pPr>
        <w:ind w:left="21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F9722488">
      <w:start w:val="1"/>
      <w:numFmt w:val="decimal"/>
      <w:lvlText w:val="%4"/>
      <w:lvlJc w:val="left"/>
      <w:pPr>
        <w:ind w:left="28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DD9AE326">
      <w:start w:val="1"/>
      <w:numFmt w:val="lowerLetter"/>
      <w:lvlText w:val="%5"/>
      <w:lvlJc w:val="left"/>
      <w:pPr>
        <w:ind w:left="358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AA0051C0">
      <w:start w:val="1"/>
      <w:numFmt w:val="lowerRoman"/>
      <w:lvlText w:val="%6"/>
      <w:lvlJc w:val="left"/>
      <w:pPr>
        <w:ind w:left="43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8220751C">
      <w:start w:val="1"/>
      <w:numFmt w:val="decimal"/>
      <w:lvlText w:val="%7"/>
      <w:lvlJc w:val="left"/>
      <w:pPr>
        <w:ind w:left="50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2AA45514">
      <w:start w:val="1"/>
      <w:numFmt w:val="lowerLetter"/>
      <w:lvlText w:val="%8"/>
      <w:lvlJc w:val="left"/>
      <w:pPr>
        <w:ind w:left="57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37A668B8">
      <w:start w:val="1"/>
      <w:numFmt w:val="lowerRoman"/>
      <w:lvlText w:val="%9"/>
      <w:lvlJc w:val="left"/>
      <w:pPr>
        <w:ind w:left="64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
    <w:nsid w:val="08583C1F"/>
    <w:multiLevelType w:val="hybridMultilevel"/>
    <w:tmpl w:val="7BF04A58"/>
    <w:lvl w:ilvl="0" w:tplc="97702EAA">
      <w:start w:val="1"/>
      <w:numFmt w:val="decimal"/>
      <w:lvlText w:val="%1."/>
      <w:lvlJc w:val="left"/>
      <w:pPr>
        <w:ind w:left="7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48ACDBE">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A3A6A00">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D5E1EDC">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90883E8">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700C560">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8F8560C">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40E8474">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8FAD2E8">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0952375B"/>
    <w:multiLevelType w:val="hybridMultilevel"/>
    <w:tmpl w:val="B35EAF92"/>
    <w:lvl w:ilvl="0" w:tplc="FD74ECCA">
      <w:start w:val="1"/>
      <w:numFmt w:val="decimal"/>
      <w:lvlText w:val="%1."/>
      <w:lvlJc w:val="left"/>
      <w:pPr>
        <w:ind w:left="7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AEBAB578">
      <w:start w:val="1"/>
      <w:numFmt w:val="lowerLetter"/>
      <w:lvlText w:val="%2"/>
      <w:lvlJc w:val="left"/>
      <w:pPr>
        <w:ind w:left="14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5B880C3A">
      <w:start w:val="1"/>
      <w:numFmt w:val="lowerRoman"/>
      <w:lvlText w:val="%3"/>
      <w:lvlJc w:val="left"/>
      <w:pPr>
        <w:ind w:left="21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5B9A9A94">
      <w:start w:val="1"/>
      <w:numFmt w:val="decimal"/>
      <w:lvlText w:val="%4"/>
      <w:lvlJc w:val="left"/>
      <w:pPr>
        <w:ind w:left="28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540645C">
      <w:start w:val="1"/>
      <w:numFmt w:val="lowerLetter"/>
      <w:lvlText w:val="%5"/>
      <w:lvlJc w:val="left"/>
      <w:pPr>
        <w:ind w:left="358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8042F5EA">
      <w:start w:val="1"/>
      <w:numFmt w:val="lowerRoman"/>
      <w:lvlText w:val="%6"/>
      <w:lvlJc w:val="left"/>
      <w:pPr>
        <w:ind w:left="43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D7C43ADE">
      <w:start w:val="1"/>
      <w:numFmt w:val="decimal"/>
      <w:lvlText w:val="%7"/>
      <w:lvlJc w:val="left"/>
      <w:pPr>
        <w:ind w:left="50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DAF4738E">
      <w:start w:val="1"/>
      <w:numFmt w:val="lowerLetter"/>
      <w:lvlText w:val="%8"/>
      <w:lvlJc w:val="left"/>
      <w:pPr>
        <w:ind w:left="57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9BE8A012">
      <w:start w:val="1"/>
      <w:numFmt w:val="lowerRoman"/>
      <w:lvlText w:val="%9"/>
      <w:lvlJc w:val="left"/>
      <w:pPr>
        <w:ind w:left="64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4">
    <w:nsid w:val="0C442F7E"/>
    <w:multiLevelType w:val="hybridMultilevel"/>
    <w:tmpl w:val="6408005A"/>
    <w:lvl w:ilvl="0" w:tplc="B96271C6">
      <w:start w:val="1"/>
      <w:numFmt w:val="decimal"/>
      <w:lvlText w:val="%1."/>
      <w:lvlJc w:val="left"/>
      <w:pPr>
        <w:ind w:left="7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3CE6D5AC">
      <w:start w:val="1"/>
      <w:numFmt w:val="lowerLetter"/>
      <w:lvlText w:val="%2"/>
      <w:lvlJc w:val="left"/>
      <w:pPr>
        <w:ind w:left="14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DE40646">
      <w:start w:val="1"/>
      <w:numFmt w:val="lowerRoman"/>
      <w:lvlText w:val="%3"/>
      <w:lvlJc w:val="left"/>
      <w:pPr>
        <w:ind w:left="21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FF66A2C6">
      <w:start w:val="1"/>
      <w:numFmt w:val="decimal"/>
      <w:lvlText w:val="%4"/>
      <w:lvlJc w:val="left"/>
      <w:pPr>
        <w:ind w:left="28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F4C0123E">
      <w:start w:val="1"/>
      <w:numFmt w:val="lowerLetter"/>
      <w:lvlText w:val="%5"/>
      <w:lvlJc w:val="left"/>
      <w:pPr>
        <w:ind w:left="36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5C361056">
      <w:start w:val="1"/>
      <w:numFmt w:val="lowerRoman"/>
      <w:lvlText w:val="%6"/>
      <w:lvlJc w:val="left"/>
      <w:pPr>
        <w:ind w:left="43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17020BE6">
      <w:start w:val="1"/>
      <w:numFmt w:val="decimal"/>
      <w:lvlText w:val="%7"/>
      <w:lvlJc w:val="left"/>
      <w:pPr>
        <w:ind w:left="50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CA18ADF4">
      <w:start w:val="1"/>
      <w:numFmt w:val="lowerLetter"/>
      <w:lvlText w:val="%8"/>
      <w:lvlJc w:val="left"/>
      <w:pPr>
        <w:ind w:left="57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FF702D44">
      <w:start w:val="1"/>
      <w:numFmt w:val="lowerRoman"/>
      <w:lvlText w:val="%9"/>
      <w:lvlJc w:val="left"/>
      <w:pPr>
        <w:ind w:left="64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5">
    <w:nsid w:val="0CBF3855"/>
    <w:multiLevelType w:val="hybridMultilevel"/>
    <w:tmpl w:val="904884F8"/>
    <w:lvl w:ilvl="0" w:tplc="C40C9114">
      <w:start w:val="1"/>
      <w:numFmt w:val="decimal"/>
      <w:lvlText w:val="%1."/>
      <w:lvlJc w:val="left"/>
      <w:pPr>
        <w:ind w:left="7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F0AD790">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104477E">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B104A42">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77E05F6">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43A744E">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D98A29E">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B70C978">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D88C8B4">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130B39EA"/>
    <w:multiLevelType w:val="hybridMultilevel"/>
    <w:tmpl w:val="21868264"/>
    <w:lvl w:ilvl="0" w:tplc="BE1829E4">
      <w:start w:val="1"/>
      <w:numFmt w:val="decimal"/>
      <w:lvlText w:val="%1."/>
      <w:lvlJc w:val="left"/>
      <w:pPr>
        <w:ind w:left="7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8BA7378">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EA27A56">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A2ACAD6">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3B6B0D4">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D44A258">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7E2D198">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104C51C">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C749988">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13E905BE"/>
    <w:multiLevelType w:val="hybridMultilevel"/>
    <w:tmpl w:val="02001856"/>
    <w:lvl w:ilvl="0" w:tplc="F344F882">
      <w:start w:val="1"/>
      <w:numFmt w:val="decimal"/>
      <w:lvlText w:val="%1."/>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F68FE80">
      <w:start w:val="1"/>
      <w:numFmt w:val="lowerLetter"/>
      <w:lvlText w:val="%2"/>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476FB7C">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8783A8C">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FA64E7E">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C4A3AB0">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12CE79C">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1228FD8">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B9ED514">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17E60743"/>
    <w:multiLevelType w:val="hybridMultilevel"/>
    <w:tmpl w:val="A4B2CCE6"/>
    <w:lvl w:ilvl="0" w:tplc="1DE2D654">
      <w:start w:val="1"/>
      <w:numFmt w:val="decimal"/>
      <w:lvlText w:val="%1."/>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71283C8">
      <w:start w:val="1"/>
      <w:numFmt w:val="lowerLetter"/>
      <w:lvlText w:val="%2"/>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D92B1DE">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01AE8F4">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9AC74A2">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8223B98">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48ED246">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F8AAE6C">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9FAB786">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193962FD"/>
    <w:multiLevelType w:val="hybridMultilevel"/>
    <w:tmpl w:val="9C747AC0"/>
    <w:lvl w:ilvl="0" w:tplc="84F40F6E">
      <w:start w:val="1"/>
      <w:numFmt w:val="decimal"/>
      <w:lvlText w:val="%1."/>
      <w:lvlJc w:val="left"/>
      <w:pPr>
        <w:ind w:left="7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92AF642">
      <w:start w:val="1"/>
      <w:numFmt w:val="lowerLetter"/>
      <w:lvlText w:val="%2"/>
      <w:lvlJc w:val="left"/>
      <w:pPr>
        <w:ind w:left="14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F9AA939A">
      <w:start w:val="1"/>
      <w:numFmt w:val="lowerRoman"/>
      <w:lvlText w:val="%3"/>
      <w:lvlJc w:val="left"/>
      <w:pPr>
        <w:ind w:left="21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0A42EBD6">
      <w:start w:val="1"/>
      <w:numFmt w:val="decimal"/>
      <w:lvlText w:val="%4"/>
      <w:lvlJc w:val="left"/>
      <w:pPr>
        <w:ind w:left="28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3872C644">
      <w:start w:val="1"/>
      <w:numFmt w:val="lowerLetter"/>
      <w:lvlText w:val="%5"/>
      <w:lvlJc w:val="left"/>
      <w:pPr>
        <w:ind w:left="36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D7BA8C00">
      <w:start w:val="1"/>
      <w:numFmt w:val="lowerRoman"/>
      <w:lvlText w:val="%6"/>
      <w:lvlJc w:val="left"/>
      <w:pPr>
        <w:ind w:left="43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4818448E">
      <w:start w:val="1"/>
      <w:numFmt w:val="decimal"/>
      <w:lvlText w:val="%7"/>
      <w:lvlJc w:val="left"/>
      <w:pPr>
        <w:ind w:left="50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58DA0F42">
      <w:start w:val="1"/>
      <w:numFmt w:val="lowerLetter"/>
      <w:lvlText w:val="%8"/>
      <w:lvlJc w:val="left"/>
      <w:pPr>
        <w:ind w:left="57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C56A0B1A">
      <w:start w:val="1"/>
      <w:numFmt w:val="lowerRoman"/>
      <w:lvlText w:val="%9"/>
      <w:lvlJc w:val="left"/>
      <w:pPr>
        <w:ind w:left="64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0">
    <w:nsid w:val="1D4B7355"/>
    <w:multiLevelType w:val="hybridMultilevel"/>
    <w:tmpl w:val="9EC68C1A"/>
    <w:lvl w:ilvl="0" w:tplc="2656313A">
      <w:start w:val="4"/>
      <w:numFmt w:val="decimal"/>
      <w:lvlText w:val="%1."/>
      <w:lvlJc w:val="left"/>
      <w:pPr>
        <w:ind w:left="7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E16A50EA">
      <w:start w:val="1"/>
      <w:numFmt w:val="lowerLetter"/>
      <w:lvlText w:val="%2"/>
      <w:lvlJc w:val="left"/>
      <w:pPr>
        <w:ind w:left="14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A1EA1460">
      <w:start w:val="1"/>
      <w:numFmt w:val="lowerRoman"/>
      <w:lvlText w:val="%3"/>
      <w:lvlJc w:val="left"/>
      <w:pPr>
        <w:ind w:left="21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FBD010A4">
      <w:start w:val="1"/>
      <w:numFmt w:val="decimal"/>
      <w:lvlText w:val="%4"/>
      <w:lvlJc w:val="left"/>
      <w:pPr>
        <w:ind w:left="28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E4E26FBE">
      <w:start w:val="1"/>
      <w:numFmt w:val="lowerLetter"/>
      <w:lvlText w:val="%5"/>
      <w:lvlJc w:val="left"/>
      <w:pPr>
        <w:ind w:left="358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32AE8E6C">
      <w:start w:val="1"/>
      <w:numFmt w:val="lowerRoman"/>
      <w:lvlText w:val="%6"/>
      <w:lvlJc w:val="left"/>
      <w:pPr>
        <w:ind w:left="43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439C0D18">
      <w:start w:val="1"/>
      <w:numFmt w:val="decimal"/>
      <w:lvlText w:val="%7"/>
      <w:lvlJc w:val="left"/>
      <w:pPr>
        <w:ind w:left="50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AC4C9472">
      <w:start w:val="1"/>
      <w:numFmt w:val="lowerLetter"/>
      <w:lvlText w:val="%8"/>
      <w:lvlJc w:val="left"/>
      <w:pPr>
        <w:ind w:left="57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3CC24474">
      <w:start w:val="1"/>
      <w:numFmt w:val="lowerRoman"/>
      <w:lvlText w:val="%9"/>
      <w:lvlJc w:val="left"/>
      <w:pPr>
        <w:ind w:left="64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1">
    <w:nsid w:val="21073607"/>
    <w:multiLevelType w:val="hybridMultilevel"/>
    <w:tmpl w:val="CE7C2602"/>
    <w:lvl w:ilvl="0" w:tplc="65F4E02A">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4E45F60">
      <w:start w:val="1"/>
      <w:numFmt w:val="lowerLetter"/>
      <w:lvlText w:val="%2."/>
      <w:lvlJc w:val="left"/>
      <w:pPr>
        <w:ind w:left="10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C860E0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71CBD1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21E50C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F32919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D8AB65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FBEE38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27295B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230127CA"/>
    <w:multiLevelType w:val="hybridMultilevel"/>
    <w:tmpl w:val="5618387E"/>
    <w:lvl w:ilvl="0" w:tplc="BE86C622">
      <w:start w:val="1"/>
      <w:numFmt w:val="bullet"/>
      <w:lvlText w:val=""/>
      <w:lvlJc w:val="left"/>
      <w:pPr>
        <w:ind w:left="70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8966B3DE">
      <w:start w:val="1"/>
      <w:numFmt w:val="bullet"/>
      <w:lvlText w:val="o"/>
      <w:lvlJc w:val="left"/>
      <w:pPr>
        <w:ind w:left="142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D9BC8DD2">
      <w:start w:val="1"/>
      <w:numFmt w:val="bullet"/>
      <w:lvlText w:val="▪"/>
      <w:lvlJc w:val="left"/>
      <w:pPr>
        <w:ind w:left="214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181091E6">
      <w:start w:val="1"/>
      <w:numFmt w:val="bullet"/>
      <w:lvlText w:val="•"/>
      <w:lvlJc w:val="left"/>
      <w:pPr>
        <w:ind w:left="286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A8B82BD8">
      <w:start w:val="1"/>
      <w:numFmt w:val="bullet"/>
      <w:lvlText w:val="o"/>
      <w:lvlJc w:val="left"/>
      <w:pPr>
        <w:ind w:left="358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7A5CACCC">
      <w:start w:val="1"/>
      <w:numFmt w:val="bullet"/>
      <w:lvlText w:val="▪"/>
      <w:lvlJc w:val="left"/>
      <w:pPr>
        <w:ind w:left="430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BC58FD68">
      <w:start w:val="1"/>
      <w:numFmt w:val="bullet"/>
      <w:lvlText w:val="•"/>
      <w:lvlJc w:val="left"/>
      <w:pPr>
        <w:ind w:left="502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17B49D0E">
      <w:start w:val="1"/>
      <w:numFmt w:val="bullet"/>
      <w:lvlText w:val="o"/>
      <w:lvlJc w:val="left"/>
      <w:pPr>
        <w:ind w:left="574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97EA9272">
      <w:start w:val="1"/>
      <w:numFmt w:val="bullet"/>
      <w:lvlText w:val="▪"/>
      <w:lvlJc w:val="left"/>
      <w:pPr>
        <w:ind w:left="646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13">
    <w:nsid w:val="27245D23"/>
    <w:multiLevelType w:val="hybridMultilevel"/>
    <w:tmpl w:val="A776C708"/>
    <w:lvl w:ilvl="0" w:tplc="0C1249C4">
      <w:start w:val="1"/>
      <w:numFmt w:val="decimal"/>
      <w:lvlText w:val="%1)"/>
      <w:lvlJc w:val="left"/>
      <w:pPr>
        <w:ind w:left="7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3702C9E">
      <w:start w:val="1"/>
      <w:numFmt w:val="lowerLetter"/>
      <w:lvlText w:val="%2"/>
      <w:lvlJc w:val="left"/>
      <w:pPr>
        <w:ind w:left="14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29529810">
      <w:start w:val="1"/>
      <w:numFmt w:val="lowerRoman"/>
      <w:lvlText w:val="%3"/>
      <w:lvlJc w:val="left"/>
      <w:pPr>
        <w:ind w:left="21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197E423A">
      <w:start w:val="1"/>
      <w:numFmt w:val="decimal"/>
      <w:lvlText w:val="%4"/>
      <w:lvlJc w:val="left"/>
      <w:pPr>
        <w:ind w:left="28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0AD8726C">
      <w:start w:val="1"/>
      <w:numFmt w:val="lowerLetter"/>
      <w:lvlText w:val="%5"/>
      <w:lvlJc w:val="left"/>
      <w:pPr>
        <w:ind w:left="36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03B0D9EA">
      <w:start w:val="1"/>
      <w:numFmt w:val="lowerRoman"/>
      <w:lvlText w:val="%6"/>
      <w:lvlJc w:val="left"/>
      <w:pPr>
        <w:ind w:left="43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826CE7C2">
      <w:start w:val="1"/>
      <w:numFmt w:val="decimal"/>
      <w:lvlText w:val="%7"/>
      <w:lvlJc w:val="left"/>
      <w:pPr>
        <w:ind w:left="50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BEBE28A2">
      <w:start w:val="1"/>
      <w:numFmt w:val="lowerLetter"/>
      <w:lvlText w:val="%8"/>
      <w:lvlJc w:val="left"/>
      <w:pPr>
        <w:ind w:left="57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2A321796">
      <w:start w:val="1"/>
      <w:numFmt w:val="lowerRoman"/>
      <w:lvlText w:val="%9"/>
      <w:lvlJc w:val="left"/>
      <w:pPr>
        <w:ind w:left="64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4">
    <w:nsid w:val="2AB63EB4"/>
    <w:multiLevelType w:val="hybridMultilevel"/>
    <w:tmpl w:val="5D06355C"/>
    <w:lvl w:ilvl="0" w:tplc="7232518C">
      <w:start w:val="1"/>
      <w:numFmt w:val="decimal"/>
      <w:lvlText w:val="%1."/>
      <w:lvlJc w:val="left"/>
      <w:pPr>
        <w:ind w:left="7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B75A793C">
      <w:start w:val="1"/>
      <w:numFmt w:val="lowerLetter"/>
      <w:lvlText w:val="%2"/>
      <w:lvlJc w:val="left"/>
      <w:pPr>
        <w:ind w:left="14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7052767E">
      <w:start w:val="1"/>
      <w:numFmt w:val="lowerRoman"/>
      <w:lvlText w:val="%3"/>
      <w:lvlJc w:val="left"/>
      <w:pPr>
        <w:ind w:left="21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53E265A8">
      <w:start w:val="1"/>
      <w:numFmt w:val="decimal"/>
      <w:lvlText w:val="%4"/>
      <w:lvlJc w:val="left"/>
      <w:pPr>
        <w:ind w:left="28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4E243442">
      <w:start w:val="1"/>
      <w:numFmt w:val="lowerLetter"/>
      <w:lvlText w:val="%5"/>
      <w:lvlJc w:val="left"/>
      <w:pPr>
        <w:ind w:left="358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180E547E">
      <w:start w:val="1"/>
      <w:numFmt w:val="lowerRoman"/>
      <w:lvlText w:val="%6"/>
      <w:lvlJc w:val="left"/>
      <w:pPr>
        <w:ind w:left="43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BD946D38">
      <w:start w:val="1"/>
      <w:numFmt w:val="decimal"/>
      <w:lvlText w:val="%7"/>
      <w:lvlJc w:val="left"/>
      <w:pPr>
        <w:ind w:left="50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D1ADA2E">
      <w:start w:val="1"/>
      <w:numFmt w:val="lowerLetter"/>
      <w:lvlText w:val="%8"/>
      <w:lvlJc w:val="left"/>
      <w:pPr>
        <w:ind w:left="57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937227D8">
      <w:start w:val="1"/>
      <w:numFmt w:val="lowerRoman"/>
      <w:lvlText w:val="%9"/>
      <w:lvlJc w:val="left"/>
      <w:pPr>
        <w:ind w:left="64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5">
    <w:nsid w:val="2E6D4BDF"/>
    <w:multiLevelType w:val="hybridMultilevel"/>
    <w:tmpl w:val="DCB0EB38"/>
    <w:lvl w:ilvl="0" w:tplc="7A30078A">
      <w:start w:val="1"/>
      <w:numFmt w:val="decimal"/>
      <w:lvlText w:val="%1."/>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386D61C">
      <w:start w:val="1"/>
      <w:numFmt w:val="lowerLetter"/>
      <w:lvlText w:val="%2"/>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67CB6E8">
      <w:start w:val="1"/>
      <w:numFmt w:val="lowerRoman"/>
      <w:lvlText w:val="%3"/>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2826E08">
      <w:start w:val="1"/>
      <w:numFmt w:val="decimal"/>
      <w:lvlText w:val="%4"/>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5C0572A">
      <w:start w:val="1"/>
      <w:numFmt w:val="lowerLetter"/>
      <w:lvlText w:val="%5"/>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2CEBF4E">
      <w:start w:val="1"/>
      <w:numFmt w:val="lowerRoman"/>
      <w:lvlText w:val="%6"/>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82492BE">
      <w:start w:val="1"/>
      <w:numFmt w:val="decimal"/>
      <w:lvlText w:val="%7"/>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64C0830">
      <w:start w:val="1"/>
      <w:numFmt w:val="lowerLetter"/>
      <w:lvlText w:val="%8"/>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504233C">
      <w:start w:val="1"/>
      <w:numFmt w:val="lowerRoman"/>
      <w:lvlText w:val="%9"/>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2FFF08A1"/>
    <w:multiLevelType w:val="hybridMultilevel"/>
    <w:tmpl w:val="71FC4150"/>
    <w:lvl w:ilvl="0" w:tplc="09D80506">
      <w:start w:val="1"/>
      <w:numFmt w:val="decimal"/>
      <w:lvlText w:val="%1."/>
      <w:lvlJc w:val="left"/>
      <w:pPr>
        <w:ind w:left="7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38FEBEE0">
      <w:start w:val="1"/>
      <w:numFmt w:val="lowerLetter"/>
      <w:lvlText w:val="%2"/>
      <w:lvlJc w:val="left"/>
      <w:pPr>
        <w:ind w:left="14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37D07CE4">
      <w:start w:val="1"/>
      <w:numFmt w:val="lowerRoman"/>
      <w:lvlText w:val="%3"/>
      <w:lvlJc w:val="left"/>
      <w:pPr>
        <w:ind w:left="21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AF54D3B8">
      <w:start w:val="1"/>
      <w:numFmt w:val="decimal"/>
      <w:lvlText w:val="%4"/>
      <w:lvlJc w:val="left"/>
      <w:pPr>
        <w:ind w:left="28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BDF2A6B6">
      <w:start w:val="1"/>
      <w:numFmt w:val="lowerLetter"/>
      <w:lvlText w:val="%5"/>
      <w:lvlJc w:val="left"/>
      <w:pPr>
        <w:ind w:left="358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2EF272AC">
      <w:start w:val="1"/>
      <w:numFmt w:val="lowerRoman"/>
      <w:lvlText w:val="%6"/>
      <w:lvlJc w:val="left"/>
      <w:pPr>
        <w:ind w:left="43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950EA9C0">
      <w:start w:val="1"/>
      <w:numFmt w:val="decimal"/>
      <w:lvlText w:val="%7"/>
      <w:lvlJc w:val="left"/>
      <w:pPr>
        <w:ind w:left="50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DB6A3552">
      <w:start w:val="1"/>
      <w:numFmt w:val="lowerLetter"/>
      <w:lvlText w:val="%8"/>
      <w:lvlJc w:val="left"/>
      <w:pPr>
        <w:ind w:left="57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D4DEDB86">
      <w:start w:val="1"/>
      <w:numFmt w:val="lowerRoman"/>
      <w:lvlText w:val="%9"/>
      <w:lvlJc w:val="left"/>
      <w:pPr>
        <w:ind w:left="64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7">
    <w:nsid w:val="3AE535DE"/>
    <w:multiLevelType w:val="hybridMultilevel"/>
    <w:tmpl w:val="ACBAF37C"/>
    <w:lvl w:ilvl="0" w:tplc="8A1CF9BA">
      <w:start w:val="1"/>
      <w:numFmt w:val="decimal"/>
      <w:lvlText w:val="%1."/>
      <w:lvlJc w:val="left"/>
      <w:pPr>
        <w:ind w:left="7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DCFE8F56">
      <w:start w:val="1"/>
      <w:numFmt w:val="lowerLetter"/>
      <w:lvlText w:val="%2"/>
      <w:lvlJc w:val="left"/>
      <w:pPr>
        <w:ind w:left="14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4C5E12CC">
      <w:start w:val="1"/>
      <w:numFmt w:val="lowerRoman"/>
      <w:lvlText w:val="%3"/>
      <w:lvlJc w:val="left"/>
      <w:pPr>
        <w:ind w:left="21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82160066">
      <w:start w:val="1"/>
      <w:numFmt w:val="decimal"/>
      <w:lvlText w:val="%4"/>
      <w:lvlJc w:val="left"/>
      <w:pPr>
        <w:ind w:left="28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FE826CA">
      <w:start w:val="1"/>
      <w:numFmt w:val="lowerLetter"/>
      <w:lvlText w:val="%5"/>
      <w:lvlJc w:val="left"/>
      <w:pPr>
        <w:ind w:left="358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8C2CDD1A">
      <w:start w:val="1"/>
      <w:numFmt w:val="lowerRoman"/>
      <w:lvlText w:val="%6"/>
      <w:lvlJc w:val="left"/>
      <w:pPr>
        <w:ind w:left="43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BA66756E">
      <w:start w:val="1"/>
      <w:numFmt w:val="decimal"/>
      <w:lvlText w:val="%7"/>
      <w:lvlJc w:val="left"/>
      <w:pPr>
        <w:ind w:left="50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77B6FDB0">
      <w:start w:val="1"/>
      <w:numFmt w:val="lowerLetter"/>
      <w:lvlText w:val="%8"/>
      <w:lvlJc w:val="left"/>
      <w:pPr>
        <w:ind w:left="57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E5325F02">
      <w:start w:val="1"/>
      <w:numFmt w:val="lowerRoman"/>
      <w:lvlText w:val="%9"/>
      <w:lvlJc w:val="left"/>
      <w:pPr>
        <w:ind w:left="64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8">
    <w:nsid w:val="3B1A0839"/>
    <w:multiLevelType w:val="hybridMultilevel"/>
    <w:tmpl w:val="294A4EF4"/>
    <w:lvl w:ilvl="0" w:tplc="58B0BFCC">
      <w:start w:val="1"/>
      <w:numFmt w:val="decimal"/>
      <w:lvlText w:val="%1."/>
      <w:lvlJc w:val="left"/>
      <w:pPr>
        <w:ind w:left="7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9904D038">
      <w:start w:val="1"/>
      <w:numFmt w:val="lowerLetter"/>
      <w:lvlText w:val="%2"/>
      <w:lvlJc w:val="left"/>
      <w:pPr>
        <w:ind w:left="14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A366F57A">
      <w:start w:val="1"/>
      <w:numFmt w:val="lowerRoman"/>
      <w:lvlText w:val="%3"/>
      <w:lvlJc w:val="left"/>
      <w:pPr>
        <w:ind w:left="21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55CB6F8">
      <w:start w:val="1"/>
      <w:numFmt w:val="decimal"/>
      <w:lvlText w:val="%4"/>
      <w:lvlJc w:val="left"/>
      <w:pPr>
        <w:ind w:left="28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F53CAA6A">
      <w:start w:val="1"/>
      <w:numFmt w:val="lowerLetter"/>
      <w:lvlText w:val="%5"/>
      <w:lvlJc w:val="left"/>
      <w:pPr>
        <w:ind w:left="358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12825304">
      <w:start w:val="1"/>
      <w:numFmt w:val="lowerRoman"/>
      <w:lvlText w:val="%6"/>
      <w:lvlJc w:val="left"/>
      <w:pPr>
        <w:ind w:left="43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49ACB378">
      <w:start w:val="1"/>
      <w:numFmt w:val="decimal"/>
      <w:lvlText w:val="%7"/>
      <w:lvlJc w:val="left"/>
      <w:pPr>
        <w:ind w:left="50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7BF00246">
      <w:start w:val="1"/>
      <w:numFmt w:val="lowerLetter"/>
      <w:lvlText w:val="%8"/>
      <w:lvlJc w:val="left"/>
      <w:pPr>
        <w:ind w:left="57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767ABC1C">
      <w:start w:val="1"/>
      <w:numFmt w:val="lowerRoman"/>
      <w:lvlText w:val="%9"/>
      <w:lvlJc w:val="left"/>
      <w:pPr>
        <w:ind w:left="64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9">
    <w:nsid w:val="3E9C2708"/>
    <w:multiLevelType w:val="hybridMultilevel"/>
    <w:tmpl w:val="2FFADB92"/>
    <w:lvl w:ilvl="0" w:tplc="EDCA0D96">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5E00D2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B661CC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830C8E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36A48F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2E05E3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828AB4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EBC803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6DAD2D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3F6C6175"/>
    <w:multiLevelType w:val="hybridMultilevel"/>
    <w:tmpl w:val="0A6AE65C"/>
    <w:lvl w:ilvl="0" w:tplc="EC9CD15A">
      <w:start w:val="1"/>
      <w:numFmt w:val="decimal"/>
      <w:lvlText w:val="%1."/>
      <w:lvlJc w:val="left"/>
      <w:pPr>
        <w:ind w:left="7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072FFAC">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AE492A4">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3CA1828">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DB2A222">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CBE01B2">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A2010DA">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B9204A8">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8B066F2">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45870E1A"/>
    <w:multiLevelType w:val="hybridMultilevel"/>
    <w:tmpl w:val="62FCE290"/>
    <w:lvl w:ilvl="0" w:tplc="73061350">
      <w:start w:val="1"/>
      <w:numFmt w:val="decimal"/>
      <w:lvlText w:val="%1."/>
      <w:lvlJc w:val="left"/>
      <w:pPr>
        <w:ind w:left="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343413A0">
      <w:start w:val="1"/>
      <w:numFmt w:val="lowerLetter"/>
      <w:lvlText w:val="%2"/>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39783D1C">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DE7A7C04">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4D38B5B6">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908A7920">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35DEE164">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42EBCC0">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C1820F4C">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2">
    <w:nsid w:val="46FF59F1"/>
    <w:multiLevelType w:val="hybridMultilevel"/>
    <w:tmpl w:val="7ED42750"/>
    <w:lvl w:ilvl="0" w:tplc="A4DC2DA2">
      <w:start w:val="1"/>
      <w:numFmt w:val="decimal"/>
      <w:lvlText w:val="%1."/>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BCCE84E">
      <w:start w:val="1"/>
      <w:numFmt w:val="lowerLetter"/>
      <w:lvlText w:val="%2"/>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91AFDCA">
      <w:start w:val="1"/>
      <w:numFmt w:val="lowerRoman"/>
      <w:lvlText w:val="%3"/>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01AD504">
      <w:start w:val="1"/>
      <w:numFmt w:val="decimal"/>
      <w:lvlText w:val="%4"/>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13413BC">
      <w:start w:val="1"/>
      <w:numFmt w:val="lowerLetter"/>
      <w:lvlText w:val="%5"/>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C3EFC76">
      <w:start w:val="1"/>
      <w:numFmt w:val="lowerRoman"/>
      <w:lvlText w:val="%6"/>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316842C">
      <w:start w:val="1"/>
      <w:numFmt w:val="decimal"/>
      <w:lvlText w:val="%7"/>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4E64386">
      <w:start w:val="1"/>
      <w:numFmt w:val="lowerLetter"/>
      <w:lvlText w:val="%8"/>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928FCAE">
      <w:start w:val="1"/>
      <w:numFmt w:val="lowerRoman"/>
      <w:lvlText w:val="%9"/>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nsid w:val="502C69E9"/>
    <w:multiLevelType w:val="hybridMultilevel"/>
    <w:tmpl w:val="9836F91C"/>
    <w:lvl w:ilvl="0" w:tplc="6000609C">
      <w:start w:val="1"/>
      <w:numFmt w:val="decimal"/>
      <w:lvlText w:val="%1."/>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EEE8C1A">
      <w:start w:val="1"/>
      <w:numFmt w:val="lowerLetter"/>
      <w:lvlText w:val="%2"/>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EF459E2">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37AC418">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C185AFC">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0801158">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5180BCE">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9982CC0">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CA2EA62">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51C404D6"/>
    <w:multiLevelType w:val="hybridMultilevel"/>
    <w:tmpl w:val="4A9CD49E"/>
    <w:lvl w:ilvl="0" w:tplc="52AE586A">
      <w:start w:val="1"/>
      <w:numFmt w:val="decimal"/>
      <w:lvlText w:val="%1."/>
      <w:lvlJc w:val="left"/>
      <w:pPr>
        <w:ind w:left="7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70C6F388">
      <w:start w:val="1"/>
      <w:numFmt w:val="lowerLetter"/>
      <w:lvlText w:val="%2"/>
      <w:lvlJc w:val="left"/>
      <w:pPr>
        <w:ind w:left="14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2C9E00CE">
      <w:start w:val="1"/>
      <w:numFmt w:val="lowerRoman"/>
      <w:lvlText w:val="%3"/>
      <w:lvlJc w:val="left"/>
      <w:pPr>
        <w:ind w:left="21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60BC67F6">
      <w:start w:val="1"/>
      <w:numFmt w:val="decimal"/>
      <w:lvlText w:val="%4"/>
      <w:lvlJc w:val="left"/>
      <w:pPr>
        <w:ind w:left="28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E124ADA0">
      <w:start w:val="1"/>
      <w:numFmt w:val="lowerLetter"/>
      <w:lvlText w:val="%5"/>
      <w:lvlJc w:val="left"/>
      <w:pPr>
        <w:ind w:left="358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68B8F128">
      <w:start w:val="1"/>
      <w:numFmt w:val="lowerRoman"/>
      <w:lvlText w:val="%6"/>
      <w:lvlJc w:val="left"/>
      <w:pPr>
        <w:ind w:left="430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169EF05C">
      <w:start w:val="1"/>
      <w:numFmt w:val="decimal"/>
      <w:lvlText w:val="%7"/>
      <w:lvlJc w:val="left"/>
      <w:pPr>
        <w:ind w:left="502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87E24804">
      <w:start w:val="1"/>
      <w:numFmt w:val="lowerLetter"/>
      <w:lvlText w:val="%8"/>
      <w:lvlJc w:val="left"/>
      <w:pPr>
        <w:ind w:left="574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4914EE7A">
      <w:start w:val="1"/>
      <w:numFmt w:val="lowerRoman"/>
      <w:lvlText w:val="%9"/>
      <w:lvlJc w:val="left"/>
      <w:pPr>
        <w:ind w:left="646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5">
    <w:nsid w:val="5469184E"/>
    <w:multiLevelType w:val="hybridMultilevel"/>
    <w:tmpl w:val="3DD45FD8"/>
    <w:lvl w:ilvl="0" w:tplc="721C1C74">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E8C74B2">
      <w:start w:val="1"/>
      <w:numFmt w:val="lowerLetter"/>
      <w:lvlText w:val="%2."/>
      <w:lvlJc w:val="left"/>
      <w:pPr>
        <w:ind w:left="10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7D0298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6A8D87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E52A7D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3B2E66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272DDC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53C16F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740936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
    <w:nsid w:val="554D36FC"/>
    <w:multiLevelType w:val="hybridMultilevel"/>
    <w:tmpl w:val="1A28CCAE"/>
    <w:lvl w:ilvl="0" w:tplc="E47AAB06">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8CAECC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878AF0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2A85CD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2226E7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A8A3BF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0E897C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55E629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5CAD0C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nsid w:val="5C8C2453"/>
    <w:multiLevelType w:val="hybridMultilevel"/>
    <w:tmpl w:val="93B4E70E"/>
    <w:lvl w:ilvl="0" w:tplc="CAB0468E">
      <w:start w:val="1"/>
      <w:numFmt w:val="decimal"/>
      <w:lvlText w:val="%1."/>
      <w:lvlJc w:val="left"/>
      <w:pPr>
        <w:ind w:left="7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F1CA9E2">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D7CFB18">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ADAA14C">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B483C34">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FFC8460">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CC062BE">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F9AC1F0">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A901C80">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
    <w:nsid w:val="5CF04027"/>
    <w:multiLevelType w:val="hybridMultilevel"/>
    <w:tmpl w:val="8F505F92"/>
    <w:lvl w:ilvl="0" w:tplc="E9D65C92">
      <w:start w:val="1"/>
      <w:numFmt w:val="bullet"/>
      <w:lvlText w:val=""/>
      <w:lvlJc w:val="left"/>
      <w:pPr>
        <w:ind w:left="70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D73CAFBC">
      <w:start w:val="1"/>
      <w:numFmt w:val="bullet"/>
      <w:lvlText w:val="o"/>
      <w:lvlJc w:val="left"/>
      <w:pPr>
        <w:ind w:left="142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5ABA00FC">
      <w:start w:val="1"/>
      <w:numFmt w:val="bullet"/>
      <w:lvlText w:val="▪"/>
      <w:lvlJc w:val="left"/>
      <w:pPr>
        <w:ind w:left="214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06424C1C">
      <w:start w:val="1"/>
      <w:numFmt w:val="bullet"/>
      <w:lvlText w:val="•"/>
      <w:lvlJc w:val="left"/>
      <w:pPr>
        <w:ind w:left="286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2BD60F70">
      <w:start w:val="1"/>
      <w:numFmt w:val="bullet"/>
      <w:lvlText w:val="o"/>
      <w:lvlJc w:val="left"/>
      <w:pPr>
        <w:ind w:left="358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BD1EBAC0">
      <w:start w:val="1"/>
      <w:numFmt w:val="bullet"/>
      <w:lvlText w:val="▪"/>
      <w:lvlJc w:val="left"/>
      <w:pPr>
        <w:ind w:left="430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FA8C999E">
      <w:start w:val="1"/>
      <w:numFmt w:val="bullet"/>
      <w:lvlText w:val="•"/>
      <w:lvlJc w:val="left"/>
      <w:pPr>
        <w:ind w:left="502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CB089464">
      <w:start w:val="1"/>
      <w:numFmt w:val="bullet"/>
      <w:lvlText w:val="o"/>
      <w:lvlJc w:val="left"/>
      <w:pPr>
        <w:ind w:left="574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43EC3870">
      <w:start w:val="1"/>
      <w:numFmt w:val="bullet"/>
      <w:lvlText w:val="▪"/>
      <w:lvlJc w:val="left"/>
      <w:pPr>
        <w:ind w:left="646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29">
    <w:nsid w:val="5F85463E"/>
    <w:multiLevelType w:val="hybridMultilevel"/>
    <w:tmpl w:val="EF38FECE"/>
    <w:lvl w:ilvl="0" w:tplc="ED8A6C30">
      <w:start w:val="1"/>
      <w:numFmt w:val="upperLetter"/>
      <w:lvlText w:val="%1."/>
      <w:lvlJc w:val="left"/>
      <w:pPr>
        <w:ind w:left="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086C8780">
      <w:start w:val="1"/>
      <w:numFmt w:val="lowerLetter"/>
      <w:lvlText w:val="%2"/>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BE60E65E">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2A80CFD2">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423427C6">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1C1C9D5C">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5DDC5F66">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42D423F6">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D59201DA">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0">
    <w:nsid w:val="6BB725CB"/>
    <w:multiLevelType w:val="hybridMultilevel"/>
    <w:tmpl w:val="18FA7DB6"/>
    <w:lvl w:ilvl="0" w:tplc="E850C1DE">
      <w:start w:val="1"/>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nsid w:val="6F555A21"/>
    <w:multiLevelType w:val="hybridMultilevel"/>
    <w:tmpl w:val="E52ECF94"/>
    <w:lvl w:ilvl="0" w:tplc="F20AF050">
      <w:start w:val="1"/>
      <w:numFmt w:val="bullet"/>
      <w:lvlText w:val=""/>
      <w:lvlJc w:val="left"/>
      <w:pPr>
        <w:ind w:left="70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D13C61D8">
      <w:start w:val="1"/>
      <w:numFmt w:val="bullet"/>
      <w:lvlText w:val="o"/>
      <w:lvlJc w:val="left"/>
      <w:pPr>
        <w:ind w:left="142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2646A886">
      <w:start w:val="1"/>
      <w:numFmt w:val="bullet"/>
      <w:lvlText w:val="▪"/>
      <w:lvlJc w:val="left"/>
      <w:pPr>
        <w:ind w:left="214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A8A8B6F4">
      <w:start w:val="1"/>
      <w:numFmt w:val="bullet"/>
      <w:lvlText w:val="•"/>
      <w:lvlJc w:val="left"/>
      <w:pPr>
        <w:ind w:left="286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3C54B414">
      <w:start w:val="1"/>
      <w:numFmt w:val="bullet"/>
      <w:lvlText w:val="o"/>
      <w:lvlJc w:val="left"/>
      <w:pPr>
        <w:ind w:left="358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E50C962C">
      <w:start w:val="1"/>
      <w:numFmt w:val="bullet"/>
      <w:lvlText w:val="▪"/>
      <w:lvlJc w:val="left"/>
      <w:pPr>
        <w:ind w:left="430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C30AD866">
      <w:start w:val="1"/>
      <w:numFmt w:val="bullet"/>
      <w:lvlText w:val="•"/>
      <w:lvlJc w:val="left"/>
      <w:pPr>
        <w:ind w:left="502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630416DC">
      <w:start w:val="1"/>
      <w:numFmt w:val="bullet"/>
      <w:lvlText w:val="o"/>
      <w:lvlJc w:val="left"/>
      <w:pPr>
        <w:ind w:left="574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76122206">
      <w:start w:val="1"/>
      <w:numFmt w:val="bullet"/>
      <w:lvlText w:val="▪"/>
      <w:lvlJc w:val="left"/>
      <w:pPr>
        <w:ind w:left="6465"/>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32">
    <w:nsid w:val="73694152"/>
    <w:multiLevelType w:val="hybridMultilevel"/>
    <w:tmpl w:val="49A24FCE"/>
    <w:lvl w:ilvl="0" w:tplc="2BA0F1E4">
      <w:start w:val="1"/>
      <w:numFmt w:val="lowerLetter"/>
      <w:lvlText w:val="%1."/>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E5E3868">
      <w:start w:val="1"/>
      <w:numFmt w:val="lowerLetter"/>
      <w:lvlText w:val="%2"/>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4B0095C">
      <w:start w:val="1"/>
      <w:numFmt w:val="lowerRoman"/>
      <w:lvlText w:val="%3"/>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9A6618C">
      <w:start w:val="1"/>
      <w:numFmt w:val="decimal"/>
      <w:lvlText w:val="%4"/>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A04B67C">
      <w:start w:val="1"/>
      <w:numFmt w:val="lowerLetter"/>
      <w:lvlText w:val="%5"/>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04E2E98">
      <w:start w:val="1"/>
      <w:numFmt w:val="lowerRoman"/>
      <w:lvlText w:val="%6"/>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15090E2">
      <w:start w:val="1"/>
      <w:numFmt w:val="decimal"/>
      <w:lvlText w:val="%7"/>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9229D36">
      <w:start w:val="1"/>
      <w:numFmt w:val="lowerLetter"/>
      <w:lvlText w:val="%8"/>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8AC3636">
      <w:start w:val="1"/>
      <w:numFmt w:val="lowerRoman"/>
      <w:lvlText w:val="%9"/>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nsid w:val="7E682CEC"/>
    <w:multiLevelType w:val="hybridMultilevel"/>
    <w:tmpl w:val="1E5404A4"/>
    <w:lvl w:ilvl="0" w:tplc="46FCA54C">
      <w:start w:val="1"/>
      <w:numFmt w:val="decimal"/>
      <w:lvlText w:val="%1."/>
      <w:lvlJc w:val="left"/>
      <w:pPr>
        <w:ind w:left="7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EFA29B02">
      <w:start w:val="1"/>
      <w:numFmt w:val="lowerRoman"/>
      <w:lvlText w:val="%2."/>
      <w:lvlJc w:val="left"/>
      <w:pPr>
        <w:ind w:left="93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314557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4F202D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37C5F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9BAE91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2E057B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842946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134CA9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2"/>
  </w:num>
  <w:num w:numId="2">
    <w:abstractNumId w:val="24"/>
  </w:num>
  <w:num w:numId="3">
    <w:abstractNumId w:val="20"/>
  </w:num>
  <w:num w:numId="4">
    <w:abstractNumId w:val="27"/>
  </w:num>
  <w:num w:numId="5">
    <w:abstractNumId w:val="31"/>
  </w:num>
  <w:num w:numId="6">
    <w:abstractNumId w:val="29"/>
  </w:num>
  <w:num w:numId="7">
    <w:abstractNumId w:val="21"/>
  </w:num>
  <w:num w:numId="8">
    <w:abstractNumId w:val="3"/>
  </w:num>
  <w:num w:numId="9">
    <w:abstractNumId w:val="10"/>
  </w:num>
  <w:num w:numId="10">
    <w:abstractNumId w:val="18"/>
  </w:num>
  <w:num w:numId="11">
    <w:abstractNumId w:val="33"/>
  </w:num>
  <w:num w:numId="12">
    <w:abstractNumId w:val="16"/>
  </w:num>
  <w:num w:numId="13">
    <w:abstractNumId w:val="19"/>
  </w:num>
  <w:num w:numId="14">
    <w:abstractNumId w:val="11"/>
  </w:num>
  <w:num w:numId="15">
    <w:abstractNumId w:val="7"/>
  </w:num>
  <w:num w:numId="16">
    <w:abstractNumId w:val="2"/>
  </w:num>
  <w:num w:numId="17">
    <w:abstractNumId w:val="25"/>
  </w:num>
  <w:num w:numId="18">
    <w:abstractNumId w:val="9"/>
  </w:num>
  <w:num w:numId="19">
    <w:abstractNumId w:val="26"/>
  </w:num>
  <w:num w:numId="20">
    <w:abstractNumId w:val="5"/>
  </w:num>
  <w:num w:numId="21">
    <w:abstractNumId w:val="15"/>
  </w:num>
  <w:num w:numId="22">
    <w:abstractNumId w:val="14"/>
  </w:num>
  <w:num w:numId="23">
    <w:abstractNumId w:val="1"/>
  </w:num>
  <w:num w:numId="24">
    <w:abstractNumId w:val="28"/>
  </w:num>
  <w:num w:numId="25">
    <w:abstractNumId w:val="22"/>
  </w:num>
  <w:num w:numId="26">
    <w:abstractNumId w:val="6"/>
  </w:num>
  <w:num w:numId="27">
    <w:abstractNumId w:val="17"/>
  </w:num>
  <w:num w:numId="28">
    <w:abstractNumId w:val="13"/>
  </w:num>
  <w:num w:numId="29">
    <w:abstractNumId w:val="4"/>
  </w:num>
  <w:num w:numId="30">
    <w:abstractNumId w:val="32"/>
  </w:num>
  <w:num w:numId="31">
    <w:abstractNumId w:val="8"/>
  </w:num>
  <w:num w:numId="32">
    <w:abstractNumId w:val="0"/>
  </w:num>
  <w:num w:numId="33">
    <w:abstractNumId w:val="2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20"/>
    <w:rsid w:val="000C1EAC"/>
    <w:rsid w:val="00136936"/>
    <w:rsid w:val="001D300E"/>
    <w:rsid w:val="001D3B22"/>
    <w:rsid w:val="00250898"/>
    <w:rsid w:val="002E3BED"/>
    <w:rsid w:val="003C68D0"/>
    <w:rsid w:val="003E7DE7"/>
    <w:rsid w:val="004264F0"/>
    <w:rsid w:val="00613C16"/>
    <w:rsid w:val="00696403"/>
    <w:rsid w:val="006E1FD3"/>
    <w:rsid w:val="00713F78"/>
    <w:rsid w:val="00766420"/>
    <w:rsid w:val="007B4AD3"/>
    <w:rsid w:val="00816163"/>
    <w:rsid w:val="00825236"/>
    <w:rsid w:val="008E2ACD"/>
    <w:rsid w:val="009137A3"/>
    <w:rsid w:val="00967BD5"/>
    <w:rsid w:val="00971375"/>
    <w:rsid w:val="00A025F2"/>
    <w:rsid w:val="00B44DD5"/>
    <w:rsid w:val="00B54073"/>
    <w:rsid w:val="00BA4C9C"/>
    <w:rsid w:val="00BD0C19"/>
    <w:rsid w:val="00D01356"/>
    <w:rsid w:val="00D04E76"/>
    <w:rsid w:val="00D10016"/>
    <w:rsid w:val="00DE0CCD"/>
    <w:rsid w:val="00DE12DD"/>
    <w:rsid w:val="00DF18DC"/>
    <w:rsid w:val="00E24D45"/>
    <w:rsid w:val="00E31F78"/>
    <w:rsid w:val="00E5312D"/>
    <w:rsid w:val="00EF316E"/>
    <w:rsid w:val="00EF3D45"/>
    <w:rsid w:val="00F00FA6"/>
    <w:rsid w:val="00F273EB"/>
    <w:rsid w:val="00F54FDA"/>
    <w:rsid w:val="00FD17A0"/>
    <w:rsid w:val="00FD3C17"/>
    <w:rsid w:val="00FD4D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B84947D-F33A-4A0E-833D-10CBF2F1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420"/>
    <w:pPr>
      <w:spacing w:after="7" w:line="233" w:lineRule="auto"/>
      <w:ind w:left="355" w:hanging="10"/>
      <w:jc w:val="both"/>
    </w:pPr>
    <w:rPr>
      <w:rFonts w:ascii="Times New Roman" w:eastAsia="Times New Roman" w:hAnsi="Times New Roman" w:cs="Times New Roman"/>
      <w:color w:val="000000"/>
      <w:sz w:val="28"/>
    </w:rPr>
  </w:style>
  <w:style w:type="paragraph" w:styleId="Heading1">
    <w:name w:val="heading 1"/>
    <w:next w:val="Normal"/>
    <w:link w:val="Heading1Char"/>
    <w:unhideWhenUsed/>
    <w:qFormat/>
    <w:rsid w:val="000C1EAC"/>
    <w:pPr>
      <w:keepNext/>
      <w:keepLines/>
      <w:spacing w:after="0" w:line="240" w:lineRule="auto"/>
      <w:ind w:left="10" w:right="-15"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1EAC"/>
    <w:rPr>
      <w:rFonts w:ascii="Times New Roman" w:eastAsia="Times New Roman" w:hAnsi="Times New Roman" w:cs="Times New Roman"/>
      <w:b/>
      <w:color w:val="000000"/>
      <w:sz w:val="28"/>
    </w:rPr>
  </w:style>
  <w:style w:type="table" w:customStyle="1" w:styleId="TableGrid">
    <w:name w:val="TableGrid"/>
    <w:rsid w:val="00766420"/>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FD3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C17"/>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FD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C17"/>
    <w:rPr>
      <w:rFonts w:ascii="Times New Roman" w:eastAsia="Times New Roman" w:hAnsi="Times New Roman" w:cs="Times New Roman"/>
      <w:color w:val="000000"/>
      <w:sz w:val="28"/>
    </w:rPr>
  </w:style>
  <w:style w:type="paragraph" w:styleId="ListParagraph">
    <w:name w:val="List Paragraph"/>
    <w:basedOn w:val="Normal"/>
    <w:uiPriority w:val="34"/>
    <w:qFormat/>
    <w:rsid w:val="00E31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714D2-34B2-48CA-8C64-0B1A1F5C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4761</Words>
  <Characters>27139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2020-05-25T07:50:00Z</dcterms:created>
  <dcterms:modified xsi:type="dcterms:W3CDTF">2020-05-25T07:50:00Z</dcterms:modified>
</cp:coreProperties>
</file>