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DC" w:rsidRPr="009766E3" w:rsidRDefault="00CC0759" w:rsidP="0097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E3">
        <w:rPr>
          <w:rFonts w:ascii="Times New Roman" w:hAnsi="Times New Roman" w:cs="Times New Roman"/>
          <w:b/>
          <w:sz w:val="28"/>
          <w:szCs w:val="28"/>
        </w:rPr>
        <w:t>MOTHER TERASA COLLEGE OF ARTS AND SCIENCE</w:t>
      </w:r>
    </w:p>
    <w:p w:rsidR="00CC0759" w:rsidRPr="009766E3" w:rsidRDefault="00CC0759" w:rsidP="0097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E3">
        <w:rPr>
          <w:rFonts w:ascii="Times New Roman" w:hAnsi="Times New Roman" w:cs="Times New Roman"/>
          <w:b/>
          <w:sz w:val="28"/>
          <w:szCs w:val="28"/>
        </w:rPr>
        <w:t>METTUSALAI ILLUPPUR</w:t>
      </w:r>
    </w:p>
    <w:p w:rsidR="00CC0759" w:rsidRPr="009766E3" w:rsidRDefault="00CC0759" w:rsidP="0097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E3">
        <w:rPr>
          <w:rFonts w:ascii="Times New Roman" w:hAnsi="Times New Roman" w:cs="Times New Roman"/>
          <w:b/>
          <w:sz w:val="28"/>
          <w:szCs w:val="28"/>
        </w:rPr>
        <w:t>PUDUKKOTTAI</w:t>
      </w:r>
    </w:p>
    <w:p w:rsidR="00CC0759" w:rsidRPr="009766E3" w:rsidRDefault="00313841" w:rsidP="0097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BA-</w:t>
      </w:r>
      <w:r w:rsidR="00CC0759" w:rsidRPr="009766E3">
        <w:rPr>
          <w:rFonts w:ascii="Times New Roman" w:hAnsi="Times New Roman" w:cs="Times New Roman"/>
          <w:b/>
          <w:sz w:val="28"/>
          <w:szCs w:val="28"/>
        </w:rPr>
        <w:t>DEGREE MAJOR BASED ELECTIVE II</w:t>
      </w:r>
    </w:p>
    <w:p w:rsidR="00CC0759" w:rsidRPr="009766E3" w:rsidRDefault="00CC0759" w:rsidP="0097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E3">
        <w:rPr>
          <w:rFonts w:ascii="Times New Roman" w:hAnsi="Times New Roman" w:cs="Times New Roman"/>
          <w:b/>
          <w:sz w:val="28"/>
          <w:szCs w:val="28"/>
        </w:rPr>
        <w:t>JOURNALISM – 16MBEEN2</w:t>
      </w:r>
    </w:p>
    <w:p w:rsidR="00CC0759" w:rsidRPr="009766E3" w:rsidRDefault="00BE6D6D" w:rsidP="009766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UNIT I- </w:t>
      </w:r>
      <w:r w:rsidR="00CC0759" w:rsidRPr="009766E3">
        <w:rPr>
          <w:rFonts w:ascii="Times New Roman" w:hAnsi="Times New Roman" w:cs="Times New Roman"/>
          <w:b/>
          <w:sz w:val="28"/>
          <w:szCs w:val="28"/>
        </w:rPr>
        <w:t>QUESTION AND ANSWER ONLY TWO MARKS</w:t>
      </w:r>
      <w:r w:rsidR="00CC0759" w:rsidRPr="0097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59" w:rsidRDefault="00CC0759" w:rsidP="00CC0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66E3">
        <w:rPr>
          <w:rFonts w:ascii="Times New Roman" w:hAnsi="Times New Roman" w:cs="Times New Roman"/>
          <w:b/>
          <w:sz w:val="28"/>
          <w:szCs w:val="28"/>
        </w:rPr>
        <w:t>WHAT ARE ETHICS OF JOURNALISM?</w:t>
      </w:r>
    </w:p>
    <w:p w:rsidR="00991D81" w:rsidRPr="009766E3" w:rsidRDefault="00991D81" w:rsidP="00991D8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0759" w:rsidRDefault="00CC0759" w:rsidP="00CC0759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While various codes may have some</w:t>
      </w:r>
      <w:r w:rsidR="00FD56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differences, most share common 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elements including the principles of truthfulness, accuracy, objectivity, impartiality, fairness, and public accountability, as these apply to the acquisition of newsworthy information and its subsequent dissemination to the public.</w:t>
      </w:r>
    </w:p>
    <w:p w:rsidR="009766E3" w:rsidRPr="009766E3" w:rsidRDefault="009766E3" w:rsidP="00CC0759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C0759" w:rsidRPr="009766E3" w:rsidRDefault="009766E3" w:rsidP="00CC075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66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WHAT ARE THE FIVE CODES OF ETHICS </w:t>
      </w:r>
    </w:p>
    <w:p w:rsidR="00CC0759" w:rsidRPr="00CC0759" w:rsidRDefault="00CC0759" w:rsidP="00CC0759">
      <w:pPr>
        <w:shd w:val="clear" w:color="auto" w:fill="FFFFFF"/>
        <w:spacing w:after="6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66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proofErr w:type="gramStart"/>
      <w:r w:rsidRPr="00CC0759">
        <w:rPr>
          <w:rFonts w:ascii="Times New Roman" w:eastAsia="Times New Roman" w:hAnsi="Times New Roman" w:cs="Times New Roman"/>
          <w:color w:val="222222"/>
          <w:sz w:val="28"/>
          <w:szCs w:val="28"/>
        </w:rPr>
        <w:t>Integrity.</w:t>
      </w:r>
      <w:proofErr w:type="gramEnd"/>
    </w:p>
    <w:p w:rsidR="00CC0759" w:rsidRPr="00CC0759" w:rsidRDefault="00CC0759" w:rsidP="00CC0759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C0759">
        <w:rPr>
          <w:rFonts w:ascii="Times New Roman" w:eastAsia="Times New Roman" w:hAnsi="Times New Roman" w:cs="Times New Roman"/>
          <w:color w:val="222222"/>
          <w:sz w:val="28"/>
          <w:szCs w:val="28"/>
        </w:rPr>
        <w:t>Objectivity.</w:t>
      </w:r>
      <w:proofErr w:type="gramEnd"/>
    </w:p>
    <w:p w:rsidR="00CC0759" w:rsidRPr="00CC0759" w:rsidRDefault="00CC0759" w:rsidP="00CC0759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C0759">
        <w:rPr>
          <w:rFonts w:ascii="Times New Roman" w:eastAsia="Times New Roman" w:hAnsi="Times New Roman" w:cs="Times New Roman"/>
          <w:color w:val="222222"/>
          <w:sz w:val="28"/>
          <w:szCs w:val="28"/>
        </w:rPr>
        <w:t>Professional competence.</w:t>
      </w:r>
      <w:proofErr w:type="gramEnd"/>
    </w:p>
    <w:p w:rsidR="00CC0759" w:rsidRPr="00CC0759" w:rsidRDefault="00CC0759" w:rsidP="00CC0759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C0759">
        <w:rPr>
          <w:rFonts w:ascii="Times New Roman" w:eastAsia="Times New Roman" w:hAnsi="Times New Roman" w:cs="Times New Roman"/>
          <w:color w:val="222222"/>
          <w:sz w:val="28"/>
          <w:szCs w:val="28"/>
        </w:rPr>
        <w:t>Confidentiality.</w:t>
      </w:r>
      <w:proofErr w:type="gramEnd"/>
    </w:p>
    <w:p w:rsidR="00CC0759" w:rsidRDefault="00CC0759" w:rsidP="00CC0759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C0759">
        <w:rPr>
          <w:rFonts w:ascii="Times New Roman" w:eastAsia="Times New Roman" w:hAnsi="Times New Roman" w:cs="Times New Roman"/>
          <w:color w:val="222222"/>
          <w:sz w:val="28"/>
          <w:szCs w:val="28"/>
        </w:rPr>
        <w:t>Professional behavior.</w:t>
      </w:r>
      <w:proofErr w:type="gramEnd"/>
    </w:p>
    <w:p w:rsidR="009766E3" w:rsidRPr="009766E3" w:rsidRDefault="009766E3" w:rsidP="00CC0759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C0759" w:rsidRDefault="00CC0759" w:rsidP="00CC0759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66E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IS THE FIRST RULE OF JOURNALISM</w:t>
      </w:r>
      <w:r w:rsidRPr="009766E3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FD56BD" w:rsidRPr="009766E3" w:rsidRDefault="00FD56BD" w:rsidP="00FD56BD">
      <w:pPr>
        <w:pStyle w:val="ListParagraph"/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C0759" w:rsidRDefault="00CC0759" w:rsidP="00CC0759">
      <w:pPr>
        <w:pStyle w:val="ListParagraph"/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first rule of journalism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Journalism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thrives on the factual. As such, it can be fairly said that the single most important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rule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or mantra is to ensure the accuracy of the facts one is conveying to so many people. In other words, there's no point in coming </w:t>
      </w:r>
      <w:proofErr w:type="spellStart"/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first</w:t>
      </w:r>
      <w:proofErr w:type="spellEnd"/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if you're wrong.</w:t>
      </w:r>
    </w:p>
    <w:p w:rsidR="009766E3" w:rsidRPr="009766E3" w:rsidRDefault="009766E3" w:rsidP="00CC0759">
      <w:pPr>
        <w:pStyle w:val="ListParagraph"/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C0759" w:rsidRDefault="00CC0759" w:rsidP="00CC0759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9766E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IS MEDIA LAW IN JOURNALISM?</w:t>
      </w:r>
    </w:p>
    <w:p w:rsidR="00FD56BD" w:rsidRPr="009766E3" w:rsidRDefault="00FD56BD" w:rsidP="00FD56BD">
      <w:pPr>
        <w:pStyle w:val="ListParagraph"/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CC0759" w:rsidRDefault="00CC0759" w:rsidP="00CC0759">
      <w:pPr>
        <w:pStyle w:val="ListParagraph"/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Media Law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is a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legal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field that relates to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legal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regulation of the telecommunications industry, information technology, broadcasting, 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advertising, the entertainment industry, censorship, and internet and online services among others.</w:t>
      </w:r>
    </w:p>
    <w:p w:rsidR="009766E3" w:rsidRPr="009766E3" w:rsidRDefault="009766E3" w:rsidP="00CC0759">
      <w:pPr>
        <w:pStyle w:val="ListParagraph"/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C0759" w:rsidRDefault="009766E3" w:rsidP="009766E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9766E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WHAT ARE THE FIVE SOURCES OF LAW?</w:t>
      </w:r>
    </w:p>
    <w:p w:rsidR="00FD56BD" w:rsidRPr="009766E3" w:rsidRDefault="00FD56BD" w:rsidP="00FD56BD">
      <w:pPr>
        <w:pStyle w:val="ListParagraph"/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9766E3" w:rsidRPr="009766E3" w:rsidRDefault="009766E3" w:rsidP="009766E3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Five major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sources of law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are federal and state constitutions, common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law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9766E3" w:rsidRPr="009766E3" w:rsidRDefault="009766E3" w:rsidP="009766E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proofErr w:type="gramStart"/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case</w:t>
      </w:r>
      <w:proofErr w:type="gramEnd"/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law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legislative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law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and administrative </w:t>
      </w:r>
      <w:r w:rsidRPr="009766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law</w:t>
      </w:r>
      <w:r w:rsidRPr="0097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C0759" w:rsidRPr="00CC0759" w:rsidRDefault="00CC0759" w:rsidP="00CC0759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C0759" w:rsidRPr="009766E3" w:rsidRDefault="00CC0759" w:rsidP="00CC07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0759" w:rsidRPr="009766E3" w:rsidRDefault="00CC0759" w:rsidP="00CC07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C0759" w:rsidRPr="0097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BBA"/>
    <w:multiLevelType w:val="multilevel"/>
    <w:tmpl w:val="BF7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E654E"/>
    <w:multiLevelType w:val="hybridMultilevel"/>
    <w:tmpl w:val="94A8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59"/>
    <w:rsid w:val="00313841"/>
    <w:rsid w:val="009766E3"/>
    <w:rsid w:val="00991D81"/>
    <w:rsid w:val="00BE6D6D"/>
    <w:rsid w:val="00CC0759"/>
    <w:rsid w:val="00DA43DC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System01</dc:creator>
  <cp:lastModifiedBy>System01</cp:lastModifiedBy>
  <cp:revision>5</cp:revision>
  <dcterms:created xsi:type="dcterms:W3CDTF">2020-05-16T09:07:00Z</dcterms:created>
  <dcterms:modified xsi:type="dcterms:W3CDTF">2020-05-16T09:26:00Z</dcterms:modified>
</cp:coreProperties>
</file>