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FB" w:rsidRDefault="00330CFB" w:rsidP="00066AF0">
      <w:pPr>
        <w:rPr>
          <w:szCs w:val="24"/>
        </w:rPr>
      </w:pPr>
    </w:p>
    <w:p w:rsidR="00066AF0" w:rsidRPr="00066AF0" w:rsidRDefault="00066AF0" w:rsidP="00066A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6AF0">
        <w:rPr>
          <w:rFonts w:ascii="Times New Roman" w:hAnsi="Times New Roman" w:cs="Times New Roman"/>
          <w:sz w:val="28"/>
          <w:szCs w:val="28"/>
        </w:rPr>
        <w:t>Name</w:t>
      </w:r>
      <w:proofErr w:type="gramStart"/>
      <w:r w:rsidRPr="00066AF0">
        <w:rPr>
          <w:rFonts w:ascii="Times New Roman" w:hAnsi="Times New Roman" w:cs="Times New Roman"/>
          <w:sz w:val="28"/>
          <w:szCs w:val="28"/>
        </w:rPr>
        <w:t>:</w:t>
      </w:r>
      <w:r w:rsidR="00954F1B">
        <w:rPr>
          <w:rFonts w:ascii="Times New Roman" w:hAnsi="Times New Roman" w:cs="Times New Roman"/>
          <w:sz w:val="28"/>
          <w:szCs w:val="28"/>
        </w:rPr>
        <w:t>prof.</w:t>
      </w:r>
      <w:r w:rsidRPr="00066AF0">
        <w:rPr>
          <w:rFonts w:ascii="Times New Roman" w:hAnsi="Times New Roman" w:cs="Times New Roman"/>
          <w:sz w:val="28"/>
          <w:szCs w:val="28"/>
        </w:rPr>
        <w:t>B.Amutha</w:t>
      </w:r>
      <w:proofErr w:type="spellEnd"/>
      <w:proofErr w:type="gramEnd"/>
      <w:r w:rsidRPr="00066AF0">
        <w:rPr>
          <w:rFonts w:ascii="Times New Roman" w:hAnsi="Times New Roman" w:cs="Times New Roman"/>
          <w:sz w:val="28"/>
          <w:szCs w:val="28"/>
        </w:rPr>
        <w:t xml:space="preserve"> Mary </w:t>
      </w:r>
      <w:proofErr w:type="spellStart"/>
      <w:r w:rsidRPr="00066AF0">
        <w:rPr>
          <w:rFonts w:ascii="Times New Roman" w:hAnsi="Times New Roman" w:cs="Times New Roman"/>
          <w:sz w:val="28"/>
          <w:szCs w:val="28"/>
        </w:rPr>
        <w:t>Jensi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6AF0" w:rsidRPr="00066AF0" w:rsidRDefault="00066AF0" w:rsidP="00066A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6AF0">
        <w:rPr>
          <w:rFonts w:ascii="Times New Roman" w:hAnsi="Times New Roman" w:cs="Times New Roman"/>
          <w:sz w:val="28"/>
          <w:szCs w:val="28"/>
        </w:rPr>
        <w:t>Department of Commerce</w:t>
      </w:r>
    </w:p>
    <w:p w:rsidR="00C96605" w:rsidRDefault="00C96605" w:rsidP="00C9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6605">
        <w:rPr>
          <w:rFonts w:ascii="Times New Roman" w:hAnsi="Times New Roman" w:cs="Times New Roman"/>
          <w:b/>
          <w:sz w:val="28"/>
          <w:szCs w:val="28"/>
        </w:rPr>
        <w:t>Business Accounting</w:t>
      </w:r>
    </w:p>
    <w:p w:rsidR="00C96605" w:rsidRPr="00954F1B" w:rsidRDefault="00C96605" w:rsidP="00C96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1B">
        <w:rPr>
          <w:rFonts w:ascii="Times New Roman" w:hAnsi="Times New Roman" w:cs="Times New Roman"/>
          <w:b/>
          <w:sz w:val="28"/>
          <w:szCs w:val="28"/>
        </w:rPr>
        <w:t>Unit-3</w:t>
      </w:r>
    </w:p>
    <w:p w:rsidR="00167B1A" w:rsidRPr="00954F1B" w:rsidRDefault="00167B1A" w:rsidP="00167B1A">
      <w:pPr>
        <w:rPr>
          <w:rFonts w:ascii="Times New Roman" w:hAnsi="Times New Roman" w:cs="Times New Roman"/>
          <w:b/>
          <w:sz w:val="28"/>
          <w:szCs w:val="28"/>
        </w:rPr>
      </w:pPr>
      <w:r w:rsidRPr="00954F1B">
        <w:rPr>
          <w:rFonts w:ascii="Times New Roman" w:hAnsi="Times New Roman" w:cs="Times New Roman"/>
          <w:b/>
          <w:sz w:val="28"/>
          <w:szCs w:val="28"/>
        </w:rPr>
        <w:t>Self balancing ledgers and sectional balancing:</w:t>
      </w:r>
    </w:p>
    <w:p w:rsidR="00954F1B" w:rsidRPr="00954F1B" w:rsidRDefault="00167B1A" w:rsidP="00202916">
      <w:pPr>
        <w:rPr>
          <w:rFonts w:ascii="Times New Roman" w:hAnsi="Times New Roman" w:cs="Times New Roman"/>
          <w:b/>
          <w:sz w:val="28"/>
          <w:szCs w:val="28"/>
        </w:rPr>
      </w:pPr>
      <w:r w:rsidRPr="00954F1B">
        <w:rPr>
          <w:rFonts w:ascii="Times New Roman" w:hAnsi="Times New Roman" w:cs="Times New Roman"/>
          <w:b/>
          <w:sz w:val="28"/>
          <w:szCs w:val="28"/>
        </w:rPr>
        <w:t>Sum:</w:t>
      </w:r>
    </w:p>
    <w:p w:rsidR="00202916" w:rsidRDefault="00167B1A" w:rsidP="002029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prepare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sales ledger adjustment A/c from the following information relating to the year ended 31.12.91.</w:t>
      </w:r>
    </w:p>
    <w:tbl>
      <w:tblPr>
        <w:tblW w:w="0" w:type="auto"/>
        <w:tblInd w:w="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  <w:gridCol w:w="3510"/>
      </w:tblGrid>
      <w:tr w:rsidR="001D123A" w:rsidTr="00A8683E">
        <w:trPr>
          <w:trHeight w:val="2385"/>
        </w:trPr>
        <w:tc>
          <w:tcPr>
            <w:tcW w:w="3810" w:type="dxa"/>
          </w:tcPr>
          <w:p w:rsidR="001D123A" w:rsidRPr="001D123A" w:rsidRDefault="001D123A" w:rsidP="00202916">
            <w:pPr>
              <w:rPr>
                <w:rFonts w:ascii="Times New Roman" w:hAnsi="Times New Roman" w:cs="Times New Roman"/>
              </w:rPr>
            </w:pPr>
            <w:r w:rsidRPr="001D123A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1D123A">
              <w:rPr>
                <w:rFonts w:ascii="Times New Roman" w:hAnsi="Times New Roman" w:cs="Times New Roman"/>
              </w:rPr>
              <w:t>Rs</w:t>
            </w:r>
          </w:p>
          <w:p w:rsidR="001D123A" w:rsidRDefault="001D123A" w:rsidP="00202916">
            <w:pPr>
              <w:rPr>
                <w:rFonts w:ascii="Times New Roman" w:hAnsi="Times New Roman" w:cs="Times New Roman"/>
              </w:rPr>
            </w:pPr>
            <w:r w:rsidRPr="001D123A">
              <w:rPr>
                <w:rFonts w:ascii="Times New Roman" w:hAnsi="Times New Roman" w:cs="Times New Roman"/>
              </w:rPr>
              <w:t>Opening balance of debtors</w:t>
            </w:r>
            <w:r>
              <w:rPr>
                <w:rFonts w:ascii="Times New Roman" w:hAnsi="Times New Roman" w:cs="Times New Roman"/>
              </w:rPr>
              <w:t xml:space="preserve">         40,000</w:t>
            </w:r>
          </w:p>
          <w:p w:rsidR="001D123A" w:rsidRDefault="001D123A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Sales(for cash of Rs.10,000)        90,000</w:t>
            </w:r>
          </w:p>
          <w:p w:rsidR="001D123A" w:rsidRDefault="001D123A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Cash received from debtors         80,000</w:t>
            </w:r>
          </w:p>
          <w:p w:rsidR="001D123A" w:rsidRDefault="001D123A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Discount allowed to debtors              500</w:t>
            </w:r>
          </w:p>
          <w:p w:rsidR="001D123A" w:rsidRDefault="001D123A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Bills receivable received from </w:t>
            </w:r>
            <w:r w:rsidR="00A8683E">
              <w:rPr>
                <w:rFonts w:ascii="Times New Roman" w:hAnsi="Times New Roman" w:cs="Times New Roman"/>
              </w:rPr>
              <w:t xml:space="preserve">       3,000</w:t>
            </w:r>
          </w:p>
          <w:p w:rsidR="00A8683E" w:rsidRDefault="001D123A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A8683E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ebtors  </w:t>
            </w:r>
          </w:p>
          <w:p w:rsidR="001D123A" w:rsidRPr="001D123A" w:rsidRDefault="00A8683E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 returns                                    8,000</w:t>
            </w:r>
            <w:r w:rsidR="001D123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510" w:type="dxa"/>
          </w:tcPr>
          <w:p w:rsidR="001D123A" w:rsidRDefault="001D123A" w:rsidP="00202916">
            <w:pPr>
              <w:rPr>
                <w:rFonts w:ascii="Times New Roman" w:hAnsi="Times New Roman" w:cs="Times New Roman"/>
              </w:rPr>
            </w:pPr>
            <w:r w:rsidRPr="001D123A">
              <w:rPr>
                <w:rFonts w:ascii="Times New Roman" w:hAnsi="Times New Roman" w:cs="Times New Roman"/>
              </w:rPr>
              <w:t xml:space="preserve">                              </w:t>
            </w:r>
            <w:r w:rsidR="00A8683E">
              <w:rPr>
                <w:rFonts w:ascii="Times New Roman" w:hAnsi="Times New Roman" w:cs="Times New Roman"/>
              </w:rPr>
              <w:t xml:space="preserve">                       </w:t>
            </w:r>
            <w:r w:rsidRPr="001D123A">
              <w:rPr>
                <w:rFonts w:ascii="Times New Roman" w:hAnsi="Times New Roman" w:cs="Times New Roman"/>
              </w:rPr>
              <w:t xml:space="preserve"> Rs</w:t>
            </w:r>
          </w:p>
          <w:p w:rsidR="00A8683E" w:rsidRDefault="00A8683E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Bills receivable dishonored         500</w:t>
            </w:r>
          </w:p>
          <w:p w:rsidR="00A8683E" w:rsidRDefault="00A8683E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 debts                                   1,000</w:t>
            </w:r>
          </w:p>
          <w:p w:rsidR="00A8683E" w:rsidRDefault="00A8683E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 to purchase ledger       2,000</w:t>
            </w:r>
          </w:p>
          <w:p w:rsidR="00A8683E" w:rsidRDefault="00A8683E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Reserve for doubtful debts        1,500</w:t>
            </w:r>
          </w:p>
          <w:p w:rsidR="00A8683E" w:rsidRPr="001D123A" w:rsidRDefault="00A8683E" w:rsidP="0020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Bad debts of last year received 1,000</w:t>
            </w:r>
          </w:p>
        </w:tc>
      </w:tr>
    </w:tbl>
    <w:p w:rsidR="00167B1A" w:rsidRDefault="00954F1B" w:rsidP="00202916">
      <w:pPr>
        <w:rPr>
          <w:rFonts w:ascii="Times New Roman" w:hAnsi="Times New Roman" w:cs="Times New Roman"/>
          <w:b/>
          <w:sz w:val="28"/>
          <w:szCs w:val="28"/>
        </w:rPr>
      </w:pPr>
      <w:r w:rsidRPr="00954F1B">
        <w:rPr>
          <w:rFonts w:ascii="Times New Roman" w:hAnsi="Times New Roman" w:cs="Times New Roman"/>
          <w:b/>
          <w:sz w:val="28"/>
          <w:szCs w:val="28"/>
        </w:rPr>
        <w:t>Solution:</w:t>
      </w:r>
    </w:p>
    <w:p w:rsidR="00954F1B" w:rsidRDefault="00954F1B" w:rsidP="00954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general ledger sales ledger adjustment A/c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070"/>
        <w:gridCol w:w="1080"/>
        <w:gridCol w:w="810"/>
        <w:gridCol w:w="1848"/>
        <w:gridCol w:w="1122"/>
      </w:tblGrid>
      <w:tr w:rsidR="00F11310" w:rsidTr="00C2435A">
        <w:trPr>
          <w:trHeight w:val="390"/>
        </w:trPr>
        <w:tc>
          <w:tcPr>
            <w:tcW w:w="990" w:type="dxa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070" w:type="dxa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10" w:type="dxa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848" w:type="dxa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</w:tr>
      <w:tr w:rsidR="00F11310" w:rsidTr="00C2435A">
        <w:trPr>
          <w:trHeight w:val="1950"/>
        </w:trPr>
        <w:tc>
          <w:tcPr>
            <w:tcW w:w="990" w:type="dxa"/>
            <w:vMerge w:val="restart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Jan1</w:t>
            </w:r>
          </w:p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F11310" w:rsidRPr="00F11310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2070" w:type="dxa"/>
            <w:vMerge w:val="restart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To balance b/d</w:t>
            </w: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To general ledger:Adjustment A/c(D.L):</w:t>
            </w: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sales</w:t>
            </w: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954F1B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Dec31</w:t>
            </w: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</w:tcPr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By general ledger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11310">
              <w:rPr>
                <w:rFonts w:ascii="Times New Roman" w:hAnsi="Times New Roman" w:cs="Times New Roman"/>
                <w:sz w:val="20"/>
                <w:szCs w:val="20"/>
              </w:rPr>
              <w:t>Adjustment A/c(D.L):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</w:p>
          <w:p w:rsidR="00F11310" w:rsidRDefault="00F11310" w:rsidP="00F1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Discount allowed</w:t>
            </w:r>
          </w:p>
          <w:p w:rsidR="00F11310" w:rsidRDefault="00F11310" w:rsidP="00F1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B/R(received)</w:t>
            </w:r>
          </w:p>
          <w:p w:rsidR="00F11310" w:rsidRDefault="00F11310" w:rsidP="00F1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Sales returns</w:t>
            </w:r>
          </w:p>
          <w:p w:rsidR="00F11310" w:rsidRDefault="00F11310" w:rsidP="00F1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 debts</w:t>
            </w:r>
          </w:p>
          <w:p w:rsidR="00F11310" w:rsidRDefault="00F11310" w:rsidP="00F1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</w:t>
            </w:r>
          </w:p>
          <w:p w:rsidR="00F11310" w:rsidRDefault="00F11310" w:rsidP="00F1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 balance c/d</w:t>
            </w:r>
          </w:p>
          <w:p w:rsidR="00F11310" w:rsidRDefault="00F11310" w:rsidP="00F1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310" w:rsidRPr="00F11310" w:rsidRDefault="00F11310" w:rsidP="00F1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954F1B" w:rsidRPr="00F11310" w:rsidRDefault="00954F1B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  <w:p w:rsid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  <w:p w:rsid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  <w:p w:rsid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  <w:p w:rsid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  <w:p w:rsidR="00F11310" w:rsidRPr="00F11310" w:rsidRDefault="00F11310" w:rsidP="0095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26,000</w:t>
            </w:r>
          </w:p>
        </w:tc>
      </w:tr>
      <w:tr w:rsidR="00F11310" w:rsidTr="00C2435A">
        <w:trPr>
          <w:trHeight w:val="638"/>
        </w:trPr>
        <w:tc>
          <w:tcPr>
            <w:tcW w:w="990" w:type="dxa"/>
            <w:vMerge/>
          </w:tcPr>
          <w:p w:rsidR="00954F1B" w:rsidRPr="00954F1B" w:rsidRDefault="00954F1B" w:rsidP="0095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954F1B" w:rsidRPr="00954F1B" w:rsidRDefault="00954F1B" w:rsidP="0095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4F1B" w:rsidRPr="00954F1B" w:rsidRDefault="00F11310" w:rsidP="0095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1,20,500</w:t>
            </w:r>
          </w:p>
        </w:tc>
        <w:tc>
          <w:tcPr>
            <w:tcW w:w="810" w:type="dxa"/>
            <w:vMerge/>
          </w:tcPr>
          <w:p w:rsidR="00954F1B" w:rsidRPr="00954F1B" w:rsidRDefault="00954F1B" w:rsidP="0095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954F1B" w:rsidRPr="00954F1B" w:rsidRDefault="00954F1B" w:rsidP="0095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954F1B" w:rsidRPr="00954F1B" w:rsidRDefault="00F11310" w:rsidP="0095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1,20,500</w:t>
            </w:r>
          </w:p>
        </w:tc>
      </w:tr>
    </w:tbl>
    <w:p w:rsidR="00954F1B" w:rsidRDefault="00954F1B" w:rsidP="00954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0F" w:rsidRDefault="00781B0F" w:rsidP="00954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0F" w:rsidRDefault="00781B0F" w:rsidP="00954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0F" w:rsidRDefault="00781B0F" w:rsidP="00954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0F" w:rsidRDefault="00781B0F" w:rsidP="00954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0F" w:rsidRDefault="00781B0F" w:rsidP="00954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0F" w:rsidRDefault="00781B0F" w:rsidP="00954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0F" w:rsidRDefault="00781B0F" w:rsidP="00954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0F">
        <w:rPr>
          <w:rFonts w:ascii="Times New Roman" w:hAnsi="Times New Roman" w:cs="Times New Roman"/>
          <w:b/>
          <w:sz w:val="28"/>
          <w:szCs w:val="28"/>
        </w:rPr>
        <w:t>Unit -4</w:t>
      </w:r>
    </w:p>
    <w:p w:rsidR="00781B0F" w:rsidRDefault="00781B0F" w:rsidP="00781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Fire insurance claims for loss of stock and profits:</w:t>
      </w:r>
    </w:p>
    <w:p w:rsidR="00781B0F" w:rsidRDefault="00781B0F" w:rsidP="00781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Sum:</w:t>
      </w:r>
    </w:p>
    <w:p w:rsidR="00781B0F" w:rsidRDefault="00781B0F" w:rsidP="0078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Calculate insurance claim from the following facts assuming that the insurers met their liability under the policy on average basis.</w:t>
      </w:r>
    </w:p>
    <w:p w:rsidR="00781B0F" w:rsidRDefault="00781B0F" w:rsidP="0078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traders stock valued at Rs.40</w:t>
      </w:r>
      <w:proofErr w:type="gramStart"/>
      <w:r>
        <w:rPr>
          <w:rFonts w:ascii="Times New Roman" w:hAnsi="Times New Roman" w:cs="Times New Roman"/>
          <w:sz w:val="28"/>
          <w:szCs w:val="28"/>
        </w:rPr>
        <w:t>,000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was totally destroyed. The stock in the godown was insured for Rs.30</w:t>
      </w:r>
      <w:proofErr w:type="gramStart"/>
      <w:r>
        <w:rPr>
          <w:rFonts w:ascii="Times New Roman" w:hAnsi="Times New Roman" w:cs="Times New Roman"/>
          <w:sz w:val="28"/>
          <w:szCs w:val="28"/>
        </w:rPr>
        <w:t>,000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subject to average clause.The balance of stock,left after fire, appeared in the books at Rs.24,000.</w:t>
      </w:r>
    </w:p>
    <w:p w:rsidR="00781B0F" w:rsidRDefault="00781B0F" w:rsidP="00781B0F">
      <w:pPr>
        <w:rPr>
          <w:rFonts w:ascii="Times New Roman" w:hAnsi="Times New Roman" w:cs="Times New Roman"/>
          <w:b/>
          <w:sz w:val="28"/>
          <w:szCs w:val="28"/>
        </w:rPr>
      </w:pPr>
      <w:r w:rsidRPr="00781B0F">
        <w:rPr>
          <w:rFonts w:ascii="Times New Roman" w:hAnsi="Times New Roman" w:cs="Times New Roman"/>
          <w:b/>
          <w:sz w:val="28"/>
          <w:szCs w:val="28"/>
        </w:rPr>
        <w:t>Solution:</w:t>
      </w:r>
    </w:p>
    <w:p w:rsidR="00781B0F" w:rsidRPr="00071CD6" w:rsidRDefault="00781B0F" w:rsidP="0078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Amount of claim=</w:t>
      </w:r>
      <w:r w:rsidRPr="00781B0F">
        <w:rPr>
          <w:rFonts w:ascii="Times New Roman" w:hAnsi="Times New Roman" w:cs="Times New Roman"/>
          <w:sz w:val="28"/>
          <w:szCs w:val="28"/>
          <w:u w:val="single"/>
        </w:rPr>
        <w:t>Amount of policy</w:t>
      </w:r>
      <w:r w:rsidR="00071CD6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071CD6" w:rsidRPr="00071CD6">
        <w:rPr>
          <w:rFonts w:ascii="Times New Roman" w:hAnsi="Times New Roman" w:cs="Times New Roman"/>
          <w:sz w:val="28"/>
          <w:szCs w:val="28"/>
        </w:rPr>
        <w:t>x</w:t>
      </w:r>
      <w:r w:rsidR="00071CD6">
        <w:rPr>
          <w:rFonts w:ascii="Times New Roman" w:hAnsi="Times New Roman" w:cs="Times New Roman"/>
          <w:sz w:val="28"/>
          <w:szCs w:val="28"/>
        </w:rPr>
        <w:t xml:space="preserve"> </w:t>
      </w:r>
      <w:r w:rsidR="00071CD6" w:rsidRPr="00071CD6">
        <w:rPr>
          <w:rFonts w:ascii="Times New Roman" w:hAnsi="Times New Roman" w:cs="Times New Roman"/>
          <w:sz w:val="28"/>
          <w:szCs w:val="28"/>
        </w:rPr>
        <w:t>Actual loss of stock</w:t>
      </w:r>
    </w:p>
    <w:p w:rsidR="00071CD6" w:rsidRPr="00071CD6" w:rsidRDefault="00071CD6" w:rsidP="00781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Stock on the date of fire</w:t>
      </w:r>
    </w:p>
    <w:p w:rsidR="00071CD6" w:rsidRDefault="00071CD6" w:rsidP="00071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=</w:t>
      </w:r>
      <w:r w:rsidRPr="00071CD6">
        <w:rPr>
          <w:rFonts w:ascii="Times New Roman" w:hAnsi="Times New Roman" w:cs="Times New Roman"/>
          <w:sz w:val="28"/>
          <w:szCs w:val="28"/>
          <w:u w:val="single"/>
        </w:rPr>
        <w:t>30,000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71CD6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40</w:t>
      </w:r>
      <w:proofErr w:type="gramStart"/>
      <w:r>
        <w:rPr>
          <w:rFonts w:ascii="Times New Roman" w:hAnsi="Times New Roman" w:cs="Times New Roman"/>
          <w:sz w:val="28"/>
          <w:szCs w:val="28"/>
        </w:rPr>
        <w:t>,000</w:t>
      </w:r>
      <w:proofErr w:type="gramEnd"/>
      <w:r>
        <w:rPr>
          <w:rFonts w:ascii="Times New Roman" w:hAnsi="Times New Roman" w:cs="Times New Roman"/>
          <w:sz w:val="28"/>
          <w:szCs w:val="28"/>
        </w:rPr>
        <w:t>=Rs.18,750.</w:t>
      </w:r>
    </w:p>
    <w:p w:rsidR="00071CD6" w:rsidRDefault="00071CD6" w:rsidP="00071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64,000</w:t>
      </w:r>
    </w:p>
    <w:p w:rsidR="00071CD6" w:rsidRDefault="00071CD6" w:rsidP="00071CD6">
      <w:pPr>
        <w:rPr>
          <w:rFonts w:ascii="Times New Roman" w:hAnsi="Times New Roman" w:cs="Times New Roman"/>
          <w:sz w:val="28"/>
          <w:szCs w:val="28"/>
        </w:rPr>
      </w:pPr>
    </w:p>
    <w:p w:rsidR="00071CD6" w:rsidRDefault="00071CD6" w:rsidP="00071CD6">
      <w:pPr>
        <w:rPr>
          <w:rFonts w:ascii="Times New Roman" w:hAnsi="Times New Roman" w:cs="Times New Roman"/>
          <w:b/>
          <w:sz w:val="28"/>
          <w:szCs w:val="28"/>
        </w:rPr>
      </w:pPr>
      <w:r w:rsidRPr="00071CD6">
        <w:rPr>
          <w:rFonts w:ascii="Times New Roman" w:hAnsi="Times New Roman" w:cs="Times New Roman"/>
          <w:b/>
          <w:sz w:val="28"/>
          <w:szCs w:val="28"/>
        </w:rPr>
        <w:t>Accounting for sale or return:</w:t>
      </w:r>
    </w:p>
    <w:p w:rsidR="00071CD6" w:rsidRDefault="00071CD6" w:rsidP="00071C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Sum:</w:t>
      </w:r>
    </w:p>
    <w:p w:rsidR="00071CD6" w:rsidRDefault="00071CD6" w:rsidP="00071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Amar sells goods to his approved customers on sale or return basis at a profit of 20% on </w:t>
      </w:r>
      <w:proofErr w:type="spellStart"/>
      <w:r>
        <w:rPr>
          <w:rFonts w:ascii="Times New Roman" w:hAnsi="Times New Roman" w:cs="Times New Roman"/>
          <w:sz w:val="28"/>
          <w:szCs w:val="28"/>
        </w:rPr>
        <w:t>sales</w:t>
      </w:r>
      <w:proofErr w:type="gramStart"/>
      <w:r>
        <w:rPr>
          <w:rFonts w:ascii="Times New Roman" w:hAnsi="Times New Roman" w:cs="Times New Roman"/>
          <w:sz w:val="28"/>
          <w:szCs w:val="28"/>
        </w:rPr>
        <w:t>,treating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as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sales.On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071CD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Dec,goods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casting Rs.1,000 were to Usha traders. No confirmation has been received from Usha traders until 31</w:t>
      </w:r>
      <w:r w:rsidRPr="00071CD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dec.</w:t>
      </w:r>
      <w:proofErr w:type="spellEnd"/>
    </w:p>
    <w:p w:rsidR="00071CD6" w:rsidRDefault="00071CD6" w:rsidP="00071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Give the necessary </w:t>
      </w:r>
      <w:proofErr w:type="spellStart"/>
      <w:r>
        <w:rPr>
          <w:rFonts w:ascii="Times New Roman" w:hAnsi="Times New Roman" w:cs="Times New Roman"/>
          <w:sz w:val="28"/>
          <w:szCs w:val="28"/>
        </w:rPr>
        <w:t>jounal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entries in the books of Amar.</w:t>
      </w:r>
    </w:p>
    <w:p w:rsidR="00071CD6" w:rsidRDefault="00071CD6" w:rsidP="00071CD6">
      <w:pPr>
        <w:rPr>
          <w:rFonts w:ascii="Times New Roman" w:hAnsi="Times New Roman" w:cs="Times New Roman"/>
          <w:sz w:val="28"/>
          <w:szCs w:val="28"/>
        </w:rPr>
      </w:pPr>
      <w:r w:rsidRPr="00071CD6">
        <w:rPr>
          <w:rFonts w:ascii="Times New Roman" w:hAnsi="Times New Roman" w:cs="Times New Roman"/>
          <w:b/>
          <w:sz w:val="28"/>
          <w:szCs w:val="28"/>
        </w:rPr>
        <w:t>Solution:</w:t>
      </w:r>
    </w:p>
    <w:p w:rsidR="00071CD6" w:rsidRDefault="00FF1096" w:rsidP="00FF1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Books of Amar</w:t>
      </w:r>
    </w:p>
    <w:p w:rsidR="00FF1096" w:rsidRDefault="00FF1096" w:rsidP="00FF1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Journal entries</w:t>
      </w:r>
    </w:p>
    <w:tbl>
      <w:tblPr>
        <w:tblW w:w="0" w:type="auto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3045"/>
        <w:gridCol w:w="1050"/>
        <w:gridCol w:w="1065"/>
      </w:tblGrid>
      <w:tr w:rsidR="006F0CF4" w:rsidTr="006F0CF4">
        <w:trPr>
          <w:trHeight w:val="845"/>
        </w:trPr>
        <w:tc>
          <w:tcPr>
            <w:tcW w:w="870" w:type="dxa"/>
          </w:tcPr>
          <w:p w:rsidR="006F0CF4" w:rsidRPr="006F0CF4" w:rsidRDefault="006F0CF4" w:rsidP="006F0CF4">
            <w:pPr>
              <w:jc w:val="center"/>
              <w:rPr>
                <w:rFonts w:ascii="Times New Roman" w:hAnsi="Times New Roman" w:cs="Times New Roman"/>
              </w:rPr>
            </w:pPr>
            <w:r w:rsidRPr="006F0CF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045" w:type="dxa"/>
          </w:tcPr>
          <w:p w:rsidR="006F0CF4" w:rsidRPr="006F0CF4" w:rsidRDefault="006F0CF4" w:rsidP="006F0CF4">
            <w:pPr>
              <w:jc w:val="center"/>
              <w:rPr>
                <w:rFonts w:ascii="Times New Roman" w:hAnsi="Times New Roman" w:cs="Times New Roman"/>
              </w:rPr>
            </w:pPr>
            <w:r w:rsidRPr="006F0CF4">
              <w:rPr>
                <w:rFonts w:ascii="Times New Roman" w:hAnsi="Times New Roman" w:cs="Times New Roman"/>
              </w:rPr>
              <w:t>particular</w:t>
            </w:r>
          </w:p>
        </w:tc>
        <w:tc>
          <w:tcPr>
            <w:tcW w:w="1050" w:type="dxa"/>
          </w:tcPr>
          <w:p w:rsidR="006F0CF4" w:rsidRPr="006F0CF4" w:rsidRDefault="006F0CF4" w:rsidP="006F0CF4">
            <w:pPr>
              <w:jc w:val="center"/>
              <w:rPr>
                <w:rFonts w:ascii="Times New Roman" w:hAnsi="Times New Roman" w:cs="Times New Roman"/>
              </w:rPr>
            </w:pPr>
            <w:r w:rsidRPr="006F0CF4">
              <w:rPr>
                <w:rFonts w:ascii="Times New Roman" w:hAnsi="Times New Roman" w:cs="Times New Roman"/>
              </w:rPr>
              <w:t>Dr</w:t>
            </w:r>
          </w:p>
          <w:p w:rsidR="006F0CF4" w:rsidRPr="006F0CF4" w:rsidRDefault="006F0CF4" w:rsidP="006F0CF4">
            <w:pPr>
              <w:jc w:val="center"/>
              <w:rPr>
                <w:rFonts w:ascii="Times New Roman" w:hAnsi="Times New Roman" w:cs="Times New Roman"/>
              </w:rPr>
            </w:pPr>
            <w:r w:rsidRPr="006F0CF4"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1065" w:type="dxa"/>
          </w:tcPr>
          <w:p w:rsidR="006F0CF4" w:rsidRPr="006F0CF4" w:rsidRDefault="006F0CF4" w:rsidP="006F0CF4">
            <w:pPr>
              <w:jc w:val="center"/>
              <w:rPr>
                <w:rFonts w:ascii="Times New Roman" w:hAnsi="Times New Roman" w:cs="Times New Roman"/>
              </w:rPr>
            </w:pPr>
            <w:r w:rsidRPr="006F0CF4">
              <w:rPr>
                <w:rFonts w:ascii="Times New Roman" w:hAnsi="Times New Roman" w:cs="Times New Roman"/>
              </w:rPr>
              <w:t>Cr</w:t>
            </w:r>
          </w:p>
          <w:p w:rsidR="006F0CF4" w:rsidRPr="006F0CF4" w:rsidRDefault="006F0CF4" w:rsidP="006F0CF4">
            <w:pPr>
              <w:jc w:val="center"/>
              <w:rPr>
                <w:rFonts w:ascii="Times New Roman" w:hAnsi="Times New Roman" w:cs="Times New Roman"/>
              </w:rPr>
            </w:pPr>
            <w:r w:rsidRPr="006F0CF4">
              <w:rPr>
                <w:rFonts w:ascii="Times New Roman" w:hAnsi="Times New Roman" w:cs="Times New Roman"/>
              </w:rPr>
              <w:t>Rs</w:t>
            </w:r>
          </w:p>
        </w:tc>
      </w:tr>
      <w:tr w:rsidR="006F0CF4" w:rsidTr="006F0CF4">
        <w:trPr>
          <w:trHeight w:val="2970"/>
        </w:trPr>
        <w:tc>
          <w:tcPr>
            <w:tcW w:w="870" w:type="dxa"/>
          </w:tcPr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Dec 15</w:t>
            </w: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31</w:t>
            </w:r>
            <w:r w:rsidR="00AC672B">
              <w:rPr>
                <w:rFonts w:ascii="Times New Roman" w:hAnsi="Times New Roman" w:cs="Times New Roman"/>
              </w:rPr>
              <w:t>(a)</w:t>
            </w:r>
          </w:p>
          <w:p w:rsidR="00AC672B" w:rsidRPr="006F0CF4" w:rsidRDefault="00AC672B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3045" w:type="dxa"/>
          </w:tcPr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Usha traders</w:t>
            </w:r>
            <w:r w:rsidR="00AC672B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A/C Dr</w:t>
            </w: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sales</w:t>
            </w:r>
            <w:r w:rsidR="00AC672B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A/C</w:t>
            </w: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(Being goods sold on approval)</w:t>
            </w: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</w:t>
            </w:r>
            <w:r w:rsidR="00AC672B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A/C    Dr</w:t>
            </w: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</w:rPr>
              <w:t>usha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traders</w:t>
            </w:r>
            <w:r w:rsidR="00AC672B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A/C</w:t>
            </w:r>
          </w:p>
          <w:p w:rsidR="00AC672B" w:rsidRDefault="00AC672B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with customers A/C Dr</w:t>
            </w:r>
          </w:p>
          <w:p w:rsidR="00AC672B" w:rsidRDefault="00AC672B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trading           A/C</w:t>
            </w:r>
          </w:p>
          <w:p w:rsidR="00AC672B" w:rsidRPr="006F0CF4" w:rsidRDefault="00AC672B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(Being cost of goods with </w:t>
            </w:r>
            <w:proofErr w:type="spellStart"/>
            <w:r>
              <w:rPr>
                <w:rFonts w:ascii="Times New Roman" w:hAnsi="Times New Roman" w:cs="Times New Roman"/>
              </w:rPr>
              <w:t>customer,not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yet approved)</w:t>
            </w:r>
          </w:p>
        </w:tc>
        <w:tc>
          <w:tcPr>
            <w:tcW w:w="1050" w:type="dxa"/>
          </w:tcPr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1,250</w:t>
            </w: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1,250</w:t>
            </w: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672B" w:rsidRPr="006F0CF4" w:rsidRDefault="00AC672B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065" w:type="dxa"/>
          </w:tcPr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1,250</w:t>
            </w: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0CF4" w:rsidRDefault="006F0CF4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1,250</w:t>
            </w:r>
          </w:p>
          <w:p w:rsidR="00AC672B" w:rsidRDefault="00AC672B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672B" w:rsidRPr="006F0CF4" w:rsidRDefault="00AC672B" w:rsidP="00AC67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</w:tr>
    </w:tbl>
    <w:p w:rsidR="00FF1096" w:rsidRDefault="00AC672B" w:rsidP="00FF1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72B">
        <w:rPr>
          <w:rFonts w:ascii="Times New Roman" w:hAnsi="Times New Roman" w:cs="Times New Roman"/>
          <w:b/>
          <w:sz w:val="28"/>
          <w:szCs w:val="28"/>
        </w:rPr>
        <w:t>Unit-5</w:t>
      </w:r>
    </w:p>
    <w:p w:rsidR="00AC672B" w:rsidRDefault="00AC672B" w:rsidP="00AC67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Insolvency Accounts:</w:t>
      </w:r>
    </w:p>
    <w:p w:rsidR="004916A7" w:rsidRDefault="004916A7" w:rsidP="00AC67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Sum: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are the preferential creditors in the following liabilities of insolvent </w:t>
      </w:r>
      <w:proofErr w:type="spellStart"/>
      <w:r>
        <w:rPr>
          <w:rFonts w:ascii="Times New Roman" w:hAnsi="Times New Roman" w:cs="Times New Roman"/>
          <w:sz w:val="28"/>
          <w:szCs w:val="28"/>
        </w:rPr>
        <w:t>Bhupesh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according to presidency Towns Insolvency Act and provincial Insolvency Act?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Rs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3months salary for10clerks          3,600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month wages of 12labourers 1,600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Sales tax                                            400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months rent of landlord                1,000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Income tax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1,400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Wages of four servants                     1,400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Salaries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1,000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Municipal tax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400</w:t>
      </w:r>
    </w:p>
    <w:p w:rsidR="004916A7" w:rsidRDefault="004916A7" w:rsidP="00A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Wages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6,000</w:t>
      </w:r>
    </w:p>
    <w:p w:rsidR="004916A7" w:rsidRDefault="004916A7" w:rsidP="00AC672B">
      <w:pPr>
        <w:rPr>
          <w:rFonts w:ascii="Times New Roman" w:hAnsi="Times New Roman" w:cs="Times New Roman"/>
          <w:b/>
          <w:sz w:val="28"/>
          <w:szCs w:val="28"/>
        </w:rPr>
      </w:pPr>
      <w:r w:rsidRPr="004916A7">
        <w:rPr>
          <w:rFonts w:ascii="Times New Roman" w:hAnsi="Times New Roman" w:cs="Times New Roman"/>
          <w:b/>
          <w:sz w:val="28"/>
          <w:szCs w:val="28"/>
        </w:rPr>
        <w:t>Solution: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3000"/>
        <w:gridCol w:w="1710"/>
        <w:gridCol w:w="2010"/>
      </w:tblGrid>
      <w:tr w:rsidR="004916A7" w:rsidRPr="00AD0D12" w:rsidTr="00AD0D12">
        <w:trPr>
          <w:trHeight w:val="375"/>
        </w:trPr>
        <w:tc>
          <w:tcPr>
            <w:tcW w:w="4065" w:type="dxa"/>
            <w:gridSpan w:val="2"/>
          </w:tcPr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>Liabilities</w:t>
            </w:r>
          </w:p>
        </w:tc>
        <w:tc>
          <w:tcPr>
            <w:tcW w:w="3720" w:type="dxa"/>
            <w:gridSpan w:val="2"/>
          </w:tcPr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>Preferential</w:t>
            </w:r>
          </w:p>
        </w:tc>
      </w:tr>
      <w:tr w:rsidR="004916A7" w:rsidRPr="00AD0D12" w:rsidTr="00AD0D12">
        <w:trPr>
          <w:trHeight w:val="780"/>
        </w:trPr>
        <w:tc>
          <w:tcPr>
            <w:tcW w:w="1065" w:type="dxa"/>
          </w:tcPr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>Amount</w:t>
            </w:r>
          </w:p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 xml:space="preserve">  Rs</w:t>
            </w:r>
          </w:p>
        </w:tc>
        <w:tc>
          <w:tcPr>
            <w:tcW w:w="3000" w:type="dxa"/>
          </w:tcPr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1710" w:type="dxa"/>
          </w:tcPr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>Under provincial insolvency act</w:t>
            </w:r>
          </w:p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2010" w:type="dxa"/>
          </w:tcPr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>Under presidency</w:t>
            </w:r>
            <w:r w:rsidR="00AD0D12" w:rsidRPr="00AD0D12">
              <w:rPr>
                <w:rFonts w:ascii="Times New Roman" w:hAnsi="Times New Roman" w:cs="Times New Roman"/>
              </w:rPr>
              <w:t xml:space="preserve"> towns insolvency act.</w:t>
            </w:r>
          </w:p>
          <w:p w:rsidR="00AD0D12" w:rsidRP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 w:rsidRPr="00AD0D12">
              <w:rPr>
                <w:rFonts w:ascii="Times New Roman" w:hAnsi="Times New Roman" w:cs="Times New Roman"/>
              </w:rPr>
              <w:t>Rs</w:t>
            </w:r>
          </w:p>
        </w:tc>
      </w:tr>
      <w:tr w:rsidR="004916A7" w:rsidRPr="00AD0D12" w:rsidTr="00AD0D12">
        <w:trPr>
          <w:trHeight w:val="3405"/>
        </w:trPr>
        <w:tc>
          <w:tcPr>
            <w:tcW w:w="1065" w:type="dxa"/>
          </w:tcPr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3,600 </w:t>
            </w:r>
          </w:p>
          <w:p w:rsidR="004916A7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1,600 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  <w:p w:rsidR="00AD0D12" w:rsidRP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000" w:type="dxa"/>
          </w:tcPr>
          <w:p w:rsidR="004916A7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Salary of 10 clerks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Wages of 12 </w:t>
            </w:r>
            <w:proofErr w:type="spellStart"/>
            <w:r>
              <w:rPr>
                <w:rFonts w:ascii="Times New Roman" w:hAnsi="Times New Roman" w:cs="Times New Roman"/>
              </w:rPr>
              <w:t>labuorers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 tax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 to landlord for 3 months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Income tax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Wages of 4 servants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 tax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Wages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salaries</w:t>
            </w:r>
          </w:p>
          <w:p w:rsidR="00AD0D12" w:rsidRP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916A7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240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Nil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80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6,000</w:t>
            </w:r>
          </w:p>
          <w:p w:rsidR="00AD0D12" w:rsidRP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1,000</w:t>
            </w:r>
          </w:p>
        </w:tc>
        <w:tc>
          <w:tcPr>
            <w:tcW w:w="2010" w:type="dxa"/>
          </w:tcPr>
          <w:p w:rsidR="004916A7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3,000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1,200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1,000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400</w:t>
            </w:r>
          </w:p>
          <w:p w:rsid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6,000</w:t>
            </w:r>
          </w:p>
          <w:p w:rsidR="00AD0D12" w:rsidRP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1,000</w:t>
            </w:r>
          </w:p>
        </w:tc>
      </w:tr>
      <w:tr w:rsidR="004916A7" w:rsidRPr="00AD0D12" w:rsidTr="00AD0D12">
        <w:trPr>
          <w:trHeight w:val="420"/>
        </w:trPr>
        <w:tc>
          <w:tcPr>
            <w:tcW w:w="1065" w:type="dxa"/>
          </w:tcPr>
          <w:p w:rsidR="004916A7" w:rsidRP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16,000</w:t>
            </w:r>
          </w:p>
        </w:tc>
        <w:tc>
          <w:tcPr>
            <w:tcW w:w="3000" w:type="dxa"/>
          </w:tcPr>
          <w:p w:rsidR="004916A7" w:rsidRPr="00AD0D12" w:rsidRDefault="004916A7" w:rsidP="004916A7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4916A7" w:rsidRP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9,320</w:t>
            </w:r>
          </w:p>
        </w:tc>
        <w:tc>
          <w:tcPr>
            <w:tcW w:w="2010" w:type="dxa"/>
          </w:tcPr>
          <w:p w:rsidR="004916A7" w:rsidRPr="00AD0D12" w:rsidRDefault="00AD0D12" w:rsidP="004916A7">
            <w:pPr>
              <w:ind w:lef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13,6000</w:t>
            </w:r>
          </w:p>
        </w:tc>
      </w:tr>
    </w:tbl>
    <w:p w:rsidR="00AC672B" w:rsidRPr="00AD0D12" w:rsidRDefault="00B9487A" w:rsidP="00AC6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Rs.16</w:t>
      </w:r>
      <w:proofErr w:type="gramStart"/>
      <w:r>
        <w:rPr>
          <w:rFonts w:ascii="Times New Roman" w:hAnsi="Times New Roman" w:cs="Times New Roman"/>
        </w:rPr>
        <w:t>,000</w:t>
      </w:r>
      <w:proofErr w:type="gramEnd"/>
      <w:r>
        <w:rPr>
          <w:rFonts w:ascii="Times New Roman" w:hAnsi="Times New Roman" w:cs="Times New Roman"/>
        </w:rPr>
        <w:t>-Rs9,320=Rs.6680 list A:Rs.16,000-Rs.13,600=Rs.2,400 list A</w:t>
      </w:r>
    </w:p>
    <w:sectPr w:rsidR="00AC672B" w:rsidRPr="00AD0D12" w:rsidSect="00BB347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2NzU2MTc2tjQ3MrVQ0lEKTi0uzszPAykwrAUA7GR53SwAAAA="/>
  </w:docVars>
  <w:rsids>
    <w:rsidRoot w:val="00BB3474"/>
    <w:rsid w:val="00005C49"/>
    <w:rsid w:val="0000796B"/>
    <w:rsid w:val="00007A86"/>
    <w:rsid w:val="00013696"/>
    <w:rsid w:val="00017AFF"/>
    <w:rsid w:val="00037041"/>
    <w:rsid w:val="000372A4"/>
    <w:rsid w:val="00047B9B"/>
    <w:rsid w:val="000510B3"/>
    <w:rsid w:val="00055E5C"/>
    <w:rsid w:val="00066AF0"/>
    <w:rsid w:val="0007119D"/>
    <w:rsid w:val="00071CD6"/>
    <w:rsid w:val="00081C1C"/>
    <w:rsid w:val="000856ED"/>
    <w:rsid w:val="00091C06"/>
    <w:rsid w:val="00096C92"/>
    <w:rsid w:val="00097A94"/>
    <w:rsid w:val="000A1C73"/>
    <w:rsid w:val="000A51B6"/>
    <w:rsid w:val="000B5477"/>
    <w:rsid w:val="000E1E16"/>
    <w:rsid w:val="000E47A2"/>
    <w:rsid w:val="0010173C"/>
    <w:rsid w:val="0010447A"/>
    <w:rsid w:val="00106832"/>
    <w:rsid w:val="00114E10"/>
    <w:rsid w:val="001167C9"/>
    <w:rsid w:val="00116E74"/>
    <w:rsid w:val="001264A5"/>
    <w:rsid w:val="00132617"/>
    <w:rsid w:val="00143766"/>
    <w:rsid w:val="00144CCB"/>
    <w:rsid w:val="00154C53"/>
    <w:rsid w:val="00162D70"/>
    <w:rsid w:val="00167B1A"/>
    <w:rsid w:val="001726AD"/>
    <w:rsid w:val="00172B94"/>
    <w:rsid w:val="00182995"/>
    <w:rsid w:val="001845D3"/>
    <w:rsid w:val="001A2BF8"/>
    <w:rsid w:val="001B1169"/>
    <w:rsid w:val="001C0F05"/>
    <w:rsid w:val="001C566E"/>
    <w:rsid w:val="001C73B4"/>
    <w:rsid w:val="001D123A"/>
    <w:rsid w:val="001D3863"/>
    <w:rsid w:val="001D7DA2"/>
    <w:rsid w:val="001F17E8"/>
    <w:rsid w:val="001F37A8"/>
    <w:rsid w:val="00202916"/>
    <w:rsid w:val="00227ED8"/>
    <w:rsid w:val="00232AF3"/>
    <w:rsid w:val="00244D3A"/>
    <w:rsid w:val="00246C0E"/>
    <w:rsid w:val="0025378A"/>
    <w:rsid w:val="002724F0"/>
    <w:rsid w:val="00277609"/>
    <w:rsid w:val="002821B0"/>
    <w:rsid w:val="00296083"/>
    <w:rsid w:val="002A578D"/>
    <w:rsid w:val="002B0244"/>
    <w:rsid w:val="002B0CC5"/>
    <w:rsid w:val="002B5A60"/>
    <w:rsid w:val="002B66B2"/>
    <w:rsid w:val="002D18A1"/>
    <w:rsid w:val="002D6C61"/>
    <w:rsid w:val="002E7CFF"/>
    <w:rsid w:val="00306FFC"/>
    <w:rsid w:val="00321D8B"/>
    <w:rsid w:val="003225A5"/>
    <w:rsid w:val="00326BFC"/>
    <w:rsid w:val="00330CFB"/>
    <w:rsid w:val="00340F66"/>
    <w:rsid w:val="00342198"/>
    <w:rsid w:val="00343E33"/>
    <w:rsid w:val="003447F6"/>
    <w:rsid w:val="0034677C"/>
    <w:rsid w:val="00352D13"/>
    <w:rsid w:val="0035547A"/>
    <w:rsid w:val="003707C3"/>
    <w:rsid w:val="00372B58"/>
    <w:rsid w:val="0037539F"/>
    <w:rsid w:val="0038375D"/>
    <w:rsid w:val="00394B94"/>
    <w:rsid w:val="003C0DF8"/>
    <w:rsid w:val="003D3863"/>
    <w:rsid w:val="003D688B"/>
    <w:rsid w:val="003F09B6"/>
    <w:rsid w:val="003F5357"/>
    <w:rsid w:val="00413AE5"/>
    <w:rsid w:val="00435650"/>
    <w:rsid w:val="004513D3"/>
    <w:rsid w:val="00453A54"/>
    <w:rsid w:val="00462908"/>
    <w:rsid w:val="00480296"/>
    <w:rsid w:val="004916A7"/>
    <w:rsid w:val="00491B87"/>
    <w:rsid w:val="004975A5"/>
    <w:rsid w:val="004A65B7"/>
    <w:rsid w:val="004C053C"/>
    <w:rsid w:val="004C149B"/>
    <w:rsid w:val="004C6476"/>
    <w:rsid w:val="004E47CF"/>
    <w:rsid w:val="005072B4"/>
    <w:rsid w:val="0051497D"/>
    <w:rsid w:val="00521DAD"/>
    <w:rsid w:val="005233AE"/>
    <w:rsid w:val="005266EE"/>
    <w:rsid w:val="00526D99"/>
    <w:rsid w:val="00562765"/>
    <w:rsid w:val="0059044A"/>
    <w:rsid w:val="00591D68"/>
    <w:rsid w:val="005A7DB5"/>
    <w:rsid w:val="005D32CE"/>
    <w:rsid w:val="005D75ED"/>
    <w:rsid w:val="005E08C4"/>
    <w:rsid w:val="005E37BC"/>
    <w:rsid w:val="00602A3A"/>
    <w:rsid w:val="00605C9A"/>
    <w:rsid w:val="006060E4"/>
    <w:rsid w:val="006061D5"/>
    <w:rsid w:val="006441F8"/>
    <w:rsid w:val="00644463"/>
    <w:rsid w:val="00644B34"/>
    <w:rsid w:val="0065539C"/>
    <w:rsid w:val="00694493"/>
    <w:rsid w:val="006A5FB4"/>
    <w:rsid w:val="006B03A7"/>
    <w:rsid w:val="006B62D2"/>
    <w:rsid w:val="006E2C16"/>
    <w:rsid w:val="006E495B"/>
    <w:rsid w:val="006F0CF4"/>
    <w:rsid w:val="006F2100"/>
    <w:rsid w:val="00702F31"/>
    <w:rsid w:val="007067E4"/>
    <w:rsid w:val="00724461"/>
    <w:rsid w:val="00753651"/>
    <w:rsid w:val="00754CC0"/>
    <w:rsid w:val="0076117F"/>
    <w:rsid w:val="00761ACF"/>
    <w:rsid w:val="00774079"/>
    <w:rsid w:val="00774B9B"/>
    <w:rsid w:val="00776071"/>
    <w:rsid w:val="00781B0F"/>
    <w:rsid w:val="00787E63"/>
    <w:rsid w:val="007A5D5E"/>
    <w:rsid w:val="007C3E44"/>
    <w:rsid w:val="007C40A1"/>
    <w:rsid w:val="007E518F"/>
    <w:rsid w:val="007F1992"/>
    <w:rsid w:val="007F78E6"/>
    <w:rsid w:val="00803E70"/>
    <w:rsid w:val="008056F1"/>
    <w:rsid w:val="00835306"/>
    <w:rsid w:val="008417F5"/>
    <w:rsid w:val="00847DB6"/>
    <w:rsid w:val="00854572"/>
    <w:rsid w:val="008553CC"/>
    <w:rsid w:val="008579FD"/>
    <w:rsid w:val="0086035A"/>
    <w:rsid w:val="00865A65"/>
    <w:rsid w:val="008765C8"/>
    <w:rsid w:val="008820A2"/>
    <w:rsid w:val="00883850"/>
    <w:rsid w:val="00885C00"/>
    <w:rsid w:val="008861B9"/>
    <w:rsid w:val="008B01F4"/>
    <w:rsid w:val="008B74C3"/>
    <w:rsid w:val="008C1356"/>
    <w:rsid w:val="008C637F"/>
    <w:rsid w:val="008D5E91"/>
    <w:rsid w:val="008E0988"/>
    <w:rsid w:val="008F0135"/>
    <w:rsid w:val="00920294"/>
    <w:rsid w:val="009545FB"/>
    <w:rsid w:val="00954F1B"/>
    <w:rsid w:val="0096688C"/>
    <w:rsid w:val="009707C0"/>
    <w:rsid w:val="00975DA1"/>
    <w:rsid w:val="00981230"/>
    <w:rsid w:val="0099415C"/>
    <w:rsid w:val="009A22FF"/>
    <w:rsid w:val="009B28C9"/>
    <w:rsid w:val="009B3E86"/>
    <w:rsid w:val="009C60B3"/>
    <w:rsid w:val="009C7DE9"/>
    <w:rsid w:val="009D0BBA"/>
    <w:rsid w:val="00A13AC3"/>
    <w:rsid w:val="00A2710E"/>
    <w:rsid w:val="00A34BA7"/>
    <w:rsid w:val="00A36361"/>
    <w:rsid w:val="00A677AA"/>
    <w:rsid w:val="00A71537"/>
    <w:rsid w:val="00A71B69"/>
    <w:rsid w:val="00A80218"/>
    <w:rsid w:val="00A84A14"/>
    <w:rsid w:val="00A861DA"/>
    <w:rsid w:val="00A8683E"/>
    <w:rsid w:val="00A8735A"/>
    <w:rsid w:val="00AA0669"/>
    <w:rsid w:val="00AA1863"/>
    <w:rsid w:val="00AB2623"/>
    <w:rsid w:val="00AB34D0"/>
    <w:rsid w:val="00AC672B"/>
    <w:rsid w:val="00AD0D12"/>
    <w:rsid w:val="00AD2E08"/>
    <w:rsid w:val="00AD335C"/>
    <w:rsid w:val="00AD66F9"/>
    <w:rsid w:val="00AD7676"/>
    <w:rsid w:val="00AF07D5"/>
    <w:rsid w:val="00B06687"/>
    <w:rsid w:val="00B124F5"/>
    <w:rsid w:val="00B13739"/>
    <w:rsid w:val="00B13A8A"/>
    <w:rsid w:val="00B1689A"/>
    <w:rsid w:val="00B265E6"/>
    <w:rsid w:val="00B325D8"/>
    <w:rsid w:val="00B34826"/>
    <w:rsid w:val="00B63686"/>
    <w:rsid w:val="00B65FCE"/>
    <w:rsid w:val="00B7234C"/>
    <w:rsid w:val="00B9487A"/>
    <w:rsid w:val="00B969F4"/>
    <w:rsid w:val="00BA23BA"/>
    <w:rsid w:val="00BB3474"/>
    <w:rsid w:val="00BD418C"/>
    <w:rsid w:val="00BD65F5"/>
    <w:rsid w:val="00C069BA"/>
    <w:rsid w:val="00C2435A"/>
    <w:rsid w:val="00C2699F"/>
    <w:rsid w:val="00C520DC"/>
    <w:rsid w:val="00C70C44"/>
    <w:rsid w:val="00C96605"/>
    <w:rsid w:val="00CB2D19"/>
    <w:rsid w:val="00CC23DC"/>
    <w:rsid w:val="00CC3283"/>
    <w:rsid w:val="00CD0FBB"/>
    <w:rsid w:val="00CE1805"/>
    <w:rsid w:val="00D011D0"/>
    <w:rsid w:val="00D03EC9"/>
    <w:rsid w:val="00D048A7"/>
    <w:rsid w:val="00D05440"/>
    <w:rsid w:val="00D113E7"/>
    <w:rsid w:val="00D12D05"/>
    <w:rsid w:val="00D26805"/>
    <w:rsid w:val="00D440E0"/>
    <w:rsid w:val="00D46325"/>
    <w:rsid w:val="00D54A2B"/>
    <w:rsid w:val="00D572F8"/>
    <w:rsid w:val="00D61F8E"/>
    <w:rsid w:val="00D67C4F"/>
    <w:rsid w:val="00D920B6"/>
    <w:rsid w:val="00D95BDC"/>
    <w:rsid w:val="00DA5F7F"/>
    <w:rsid w:val="00DB5010"/>
    <w:rsid w:val="00DC6DF9"/>
    <w:rsid w:val="00DE5D44"/>
    <w:rsid w:val="00E0561C"/>
    <w:rsid w:val="00E07142"/>
    <w:rsid w:val="00E07755"/>
    <w:rsid w:val="00E23325"/>
    <w:rsid w:val="00E25161"/>
    <w:rsid w:val="00E43886"/>
    <w:rsid w:val="00E45F9D"/>
    <w:rsid w:val="00E5216D"/>
    <w:rsid w:val="00E52A2A"/>
    <w:rsid w:val="00E54625"/>
    <w:rsid w:val="00E61F1B"/>
    <w:rsid w:val="00E658AF"/>
    <w:rsid w:val="00E74518"/>
    <w:rsid w:val="00EA0469"/>
    <w:rsid w:val="00EA7717"/>
    <w:rsid w:val="00EB017D"/>
    <w:rsid w:val="00EB07A9"/>
    <w:rsid w:val="00EB3940"/>
    <w:rsid w:val="00EC29BA"/>
    <w:rsid w:val="00ED0E0D"/>
    <w:rsid w:val="00EE7CC5"/>
    <w:rsid w:val="00EE7EC9"/>
    <w:rsid w:val="00EF7FD5"/>
    <w:rsid w:val="00F0232B"/>
    <w:rsid w:val="00F106EF"/>
    <w:rsid w:val="00F11310"/>
    <w:rsid w:val="00F1298A"/>
    <w:rsid w:val="00F14A17"/>
    <w:rsid w:val="00F24218"/>
    <w:rsid w:val="00F3653D"/>
    <w:rsid w:val="00F428DE"/>
    <w:rsid w:val="00F51A6B"/>
    <w:rsid w:val="00F534F5"/>
    <w:rsid w:val="00F650EA"/>
    <w:rsid w:val="00F777E3"/>
    <w:rsid w:val="00F86C3B"/>
    <w:rsid w:val="00F9562D"/>
    <w:rsid w:val="00FC32B5"/>
    <w:rsid w:val="00FC61EC"/>
    <w:rsid w:val="00FD11C4"/>
    <w:rsid w:val="00FD4D87"/>
    <w:rsid w:val="00FE7EA5"/>
    <w:rsid w:val="00FF1096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7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3EB9-EB4F-447D-A827-4B97E525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 Mani S S</cp:lastModifiedBy>
  <cp:revision>148</cp:revision>
  <dcterms:created xsi:type="dcterms:W3CDTF">2019-08-31T13:04:00Z</dcterms:created>
  <dcterms:modified xsi:type="dcterms:W3CDTF">2020-05-19T15:22:00Z</dcterms:modified>
</cp:coreProperties>
</file>