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5C" w:rsidRPr="00FC3FA5" w:rsidRDefault="00016A5C" w:rsidP="0001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Dr. Mrs. S. Vairamani M.Sc., M.Ed., M.Phil., Ph.D., (Zoo)., Ph.D.,(Edu).,</w:t>
      </w:r>
    </w:p>
    <w:p w:rsidR="00016A5C" w:rsidRPr="00FC3FA5" w:rsidRDefault="00016A5C" w:rsidP="0001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Assistant Professor of Zoology</w:t>
      </w:r>
    </w:p>
    <w:p w:rsidR="00016A5C" w:rsidRPr="00FC3FA5" w:rsidRDefault="00016A5C" w:rsidP="0001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D.G.G.A.for Women, Mayiladuthurai</w:t>
      </w:r>
    </w:p>
    <w:p w:rsidR="00016A5C" w:rsidRDefault="00016A5C" w:rsidP="0001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FC3FA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babavairamani@gmail.com</w:t>
        </w:r>
      </w:hyperlink>
      <w:r w:rsidRPr="00FC3FA5">
        <w:rPr>
          <w:rFonts w:ascii="Times New Roman" w:hAnsi="Times New Roman" w:cs="Times New Roman"/>
          <w:b/>
          <w:sz w:val="24"/>
          <w:szCs w:val="24"/>
        </w:rPr>
        <w:t xml:space="preserve">   9486386923</w:t>
      </w:r>
    </w:p>
    <w:p w:rsidR="00016A5C" w:rsidRPr="00FC3FA5" w:rsidRDefault="00016A5C" w:rsidP="00016A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Fate map</w:t>
      </w:r>
    </w:p>
    <w:p w:rsidR="00016A5C" w:rsidRPr="00FC3FA5" w:rsidRDefault="00016A5C" w:rsidP="00016A5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Definition</w:t>
      </w:r>
    </w:p>
    <w:p w:rsidR="00016A5C" w:rsidRPr="00FC3FA5" w:rsidRDefault="00016A5C" w:rsidP="00016A5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Construction of Fate map</w:t>
      </w:r>
    </w:p>
    <w:p w:rsidR="00016A5C" w:rsidRPr="00FC3FA5" w:rsidRDefault="00016A5C" w:rsidP="00016A5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96695996"/>
      <w:r w:rsidRPr="00FC3FA5">
        <w:rPr>
          <w:rFonts w:ascii="Times New Roman" w:hAnsi="Times New Roman" w:cs="Times New Roman"/>
          <w:b/>
          <w:sz w:val="24"/>
          <w:szCs w:val="24"/>
        </w:rPr>
        <w:t>Artificial markings</w:t>
      </w:r>
    </w:p>
    <w:p w:rsidR="00016A5C" w:rsidRPr="00FC3FA5" w:rsidRDefault="00016A5C" w:rsidP="00016A5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Natural markings</w:t>
      </w:r>
    </w:p>
    <w:bookmarkEnd w:id="0"/>
    <w:p w:rsidR="00016A5C" w:rsidRPr="00FC3FA5" w:rsidRDefault="00016A5C" w:rsidP="00016A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 Definition:</w:t>
      </w:r>
    </w:p>
    <w:p w:rsidR="00016A5C" w:rsidRPr="00FC3FA5" w:rsidRDefault="00016A5C" w:rsidP="00016A5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Topographical surface mapping of the egg or blastula based on the ultimate fate of various areas is called Fate map</w:t>
      </w:r>
    </w:p>
    <w:p w:rsidR="00016A5C" w:rsidRPr="00FC3FA5" w:rsidRDefault="00016A5C" w:rsidP="00016A5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Ex: It is observed that which cell of the blastula develop into various types of tissues and organs. </w:t>
      </w:r>
    </w:p>
    <w:p w:rsidR="00016A5C" w:rsidRPr="00FC3FA5" w:rsidRDefault="00016A5C" w:rsidP="00016A5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So the fate or the final result of each blastomere and each area can be studied. </w:t>
      </w:r>
    </w:p>
    <w:p w:rsidR="00016A5C" w:rsidRPr="00FC3FA5" w:rsidRDefault="00016A5C" w:rsidP="00016A5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As a result, the blastula can be marked into different areas, each developing into a particular organ</w:t>
      </w:r>
    </w:p>
    <w:p w:rsidR="00016A5C" w:rsidRPr="00FC3FA5" w:rsidRDefault="00016A5C" w:rsidP="00016A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Construction of fate map</w:t>
      </w:r>
    </w:p>
    <w:p w:rsidR="00016A5C" w:rsidRPr="00FC3FA5" w:rsidRDefault="00016A5C" w:rsidP="00016A5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Fate map can be constructed in two methods.  They are</w:t>
      </w:r>
    </w:p>
    <w:p w:rsidR="00016A5C" w:rsidRPr="00FC3FA5" w:rsidRDefault="00016A5C" w:rsidP="00016A5C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I . Artificial markings:</w:t>
      </w:r>
    </w:p>
    <w:p w:rsidR="00016A5C" w:rsidRPr="00FC3FA5" w:rsidRDefault="00016A5C" w:rsidP="00016A5C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  The fate map of embryos can be easily studied by marking the blastomeres by various means</w:t>
      </w:r>
    </w:p>
    <w:p w:rsidR="00016A5C" w:rsidRPr="00FC3FA5" w:rsidRDefault="00016A5C" w:rsidP="00016A5C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embryos are marked and bserved by using thee types of substances.  They are</w:t>
      </w:r>
    </w:p>
    <w:p w:rsidR="00016A5C" w:rsidRPr="00FC3FA5" w:rsidRDefault="00016A5C" w:rsidP="00016A5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Vital stains (W. Vogt in 1925) Ex, Neutral red, Janus green, Nile blue sulphate,etc.;  </w:t>
      </w:r>
    </w:p>
    <w:p w:rsidR="00016A5C" w:rsidRPr="00FC3FA5" w:rsidRDefault="00016A5C" w:rsidP="00016A5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Carbon particles (Spratt): He used carbon particles to mark the blastomeres  to follow the movements of the marked cells to constructthe fate map</w:t>
      </w:r>
    </w:p>
    <w:p w:rsidR="00016A5C" w:rsidRPr="00FC3FA5" w:rsidRDefault="00016A5C" w:rsidP="00016A5C">
      <w:pPr>
        <w:pStyle w:val="ListParagraph"/>
        <w:numPr>
          <w:ilvl w:val="0"/>
          <w:numId w:val="4"/>
        </w:numPr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Radioactive substances :In recent years the fate map has been constructed well by labelling the embryos with radio active substances like C</w:t>
      </w:r>
      <w:r w:rsidRPr="00FC3FA5">
        <w:rPr>
          <w:rFonts w:ascii="Times New Roman" w:hAnsi="Times New Roman" w:cs="Times New Roman"/>
          <w:b/>
          <w:sz w:val="24"/>
          <w:szCs w:val="24"/>
          <w:vertAlign w:val="superscript"/>
        </w:rPr>
        <w:t>14</w:t>
      </w:r>
      <w:r w:rsidRPr="00FC3FA5">
        <w:rPr>
          <w:rFonts w:ascii="Times New Roman" w:hAnsi="Times New Roman" w:cs="Times New Roman"/>
          <w:b/>
          <w:sz w:val="24"/>
          <w:szCs w:val="24"/>
        </w:rPr>
        <w:t>, P</w:t>
      </w:r>
      <w:r w:rsidRPr="00FC3FA5">
        <w:rPr>
          <w:rFonts w:ascii="Times New Roman" w:hAnsi="Times New Roman" w:cs="Times New Roman"/>
          <w:b/>
          <w:sz w:val="24"/>
          <w:szCs w:val="24"/>
          <w:vertAlign w:val="superscript"/>
        </w:rPr>
        <w:t>32</w:t>
      </w:r>
      <w:r w:rsidRPr="00FC3FA5">
        <w:rPr>
          <w:rFonts w:ascii="Times New Roman" w:hAnsi="Times New Roman" w:cs="Times New Roman"/>
          <w:b/>
          <w:sz w:val="24"/>
          <w:szCs w:val="24"/>
        </w:rPr>
        <w:t>, etc.,</w:t>
      </w:r>
    </w:p>
    <w:p w:rsidR="00016A5C" w:rsidRPr="00FC3FA5" w:rsidRDefault="00016A5C" w:rsidP="00016A5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Natural markings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Naturally certain eggs contain different coloured areas. 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These areas can be observed and followed during development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Ex:  Egg of Frog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In frog egg, 3 different areas can be seen.  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animal hemisphere is black and the vegetal hemisphere is yellowish .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Just below the equator on one side is greyish crescent like area called grey crescent.  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black pigmented area develops into the epidermis and the nervous system 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grey crescent develops into the mesoderm and the notochord</w:t>
      </w:r>
    </w:p>
    <w:p w:rsidR="00016A5C" w:rsidRPr="00FC3FA5" w:rsidRDefault="00016A5C" w:rsidP="00016A5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yellowish vegetal hemisphere develops into endoderm of the gut </w:t>
      </w:r>
    </w:p>
    <w:p w:rsidR="00016A5C" w:rsidRPr="00FC3FA5" w:rsidRDefault="00016A5C" w:rsidP="00016A5C">
      <w:pPr>
        <w:pStyle w:val="ListParagraph"/>
        <w:spacing w:line="480" w:lineRule="auto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016A5C" w:rsidRPr="00FC3FA5" w:rsidRDefault="00016A5C" w:rsidP="00016A5C">
      <w:pPr>
        <w:pStyle w:val="ListParagraph"/>
        <w:spacing w:line="480" w:lineRule="auto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086624" cy="2920763"/>
            <wp:effectExtent l="0" t="0" r="0" b="0"/>
            <wp:docPr id="1" name="Picture 2" descr="Image result for embryology of frog pp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38E8FBD-1F7F-4ACF-BE49-2C4D51774B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embryology of frog pp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38E8FBD-1F7F-4ACF-BE49-2C4D51774B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10" cy="29269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16A5C" w:rsidRPr="00FC3FA5" w:rsidRDefault="00016A5C" w:rsidP="00016A5C">
      <w:pPr>
        <w:pStyle w:val="ListParagraph"/>
        <w:spacing w:line="480" w:lineRule="auto"/>
        <w:ind w:left="3022" w:firstLine="578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Fate Map</w:t>
      </w:r>
    </w:p>
    <w:p w:rsidR="00016A5C" w:rsidRPr="00FC3FA5" w:rsidRDefault="00016A5C" w:rsidP="00016A5C">
      <w:pPr>
        <w:pStyle w:val="ListParagraph"/>
        <w:spacing w:line="480" w:lineRule="auto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016A5C" w:rsidRPr="00FC3FA5" w:rsidRDefault="00016A5C" w:rsidP="00016A5C">
      <w:pPr>
        <w:pStyle w:val="ListParagraph"/>
        <w:spacing w:line="480" w:lineRule="auto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4520565" cy="3928605"/>
            <wp:effectExtent l="0" t="0" r="0" b="0"/>
            <wp:docPr id="7170" name="Picture 2" descr="Image result for embryology of frog pp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ECF4671-7C90-4D0E-A75B-FDFD3FC38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Image result for embryology of frog pp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ECF4671-7C90-4D0E-A75B-FDFD3FC388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194" b="12449"/>
                    <a:stretch/>
                  </pic:blipFill>
                  <pic:spPr bwMode="auto">
                    <a:xfrm>
                      <a:off x="0" y="0"/>
                      <a:ext cx="4554978" cy="395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4E9D" w:rsidRDefault="00016A5C" w:rsidP="00F9472A">
      <w:pPr>
        <w:pStyle w:val="ListParagraph"/>
        <w:spacing w:line="480" w:lineRule="auto"/>
        <w:ind w:left="862"/>
      </w:pPr>
      <w:r w:rsidRPr="00FC3FA5">
        <w:rPr>
          <w:rFonts w:ascii="Times New Roman" w:hAnsi="Times New Roman" w:cs="Times New Roman"/>
          <w:b/>
          <w:sz w:val="24"/>
          <w:szCs w:val="24"/>
        </w:rPr>
        <w:t>&amp;&amp;&amp;&amp;&amp;</w:t>
      </w:r>
      <w:r>
        <w:rPr>
          <w:rFonts w:ascii="Times New Roman" w:hAnsi="Times New Roman" w:cs="Times New Roman"/>
          <w:b/>
          <w:sz w:val="24"/>
          <w:szCs w:val="24"/>
        </w:rPr>
        <w:t>&amp;&amp;&amp;&amp;&amp;&amp;&amp;&amp;&amp;&amp;&amp;&amp;&amp;&amp;&amp;&amp;&amp;&amp;&amp;&amp;&amp;&amp;&amp;&amp;&amp;&amp;&amp;&amp;&amp;&amp;&amp;&amp;&amp;</w:t>
      </w:r>
    </w:p>
    <w:sectPr w:rsidR="00D64E9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9D" w:rsidRDefault="00D64E9D" w:rsidP="00016A5C">
      <w:pPr>
        <w:spacing w:after="0" w:line="240" w:lineRule="auto"/>
      </w:pPr>
      <w:r>
        <w:separator/>
      </w:r>
    </w:p>
  </w:endnote>
  <w:endnote w:type="continuationSeparator" w:id="1">
    <w:p w:rsidR="00D64E9D" w:rsidRDefault="00D64E9D" w:rsidP="0001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9D" w:rsidRDefault="00D64E9D" w:rsidP="00016A5C">
      <w:pPr>
        <w:spacing w:after="0" w:line="240" w:lineRule="auto"/>
      </w:pPr>
      <w:r>
        <w:separator/>
      </w:r>
    </w:p>
  </w:footnote>
  <w:footnote w:type="continuationSeparator" w:id="1">
    <w:p w:rsidR="00D64E9D" w:rsidRDefault="00D64E9D" w:rsidP="0001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7243"/>
      <w:docPartObj>
        <w:docPartGallery w:val="Page Numbers (Top of Page)"/>
        <w:docPartUnique/>
      </w:docPartObj>
    </w:sdtPr>
    <w:sdtContent>
      <w:p w:rsidR="00016A5C" w:rsidRDefault="00016A5C">
        <w:pPr>
          <w:pStyle w:val="Header"/>
          <w:jc w:val="center"/>
        </w:pPr>
        <w:fldSimple w:instr=" PAGE   \* MERGEFORMAT ">
          <w:r w:rsidR="00F9472A">
            <w:rPr>
              <w:noProof/>
            </w:rPr>
            <w:t>3</w:t>
          </w:r>
        </w:fldSimple>
      </w:p>
    </w:sdtContent>
  </w:sdt>
  <w:p w:rsidR="00016A5C" w:rsidRDefault="00016A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CD6"/>
    <w:multiLevelType w:val="hybridMultilevel"/>
    <w:tmpl w:val="62C824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F450A"/>
    <w:multiLevelType w:val="hybridMultilevel"/>
    <w:tmpl w:val="C366A6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F0A8F"/>
    <w:multiLevelType w:val="hybridMultilevel"/>
    <w:tmpl w:val="EA52E40C"/>
    <w:lvl w:ilvl="0" w:tplc="FA4CBA56">
      <w:start w:val="1"/>
      <w:numFmt w:val="lowerLetter"/>
      <w:lvlText w:val="%1."/>
      <w:lvlJc w:val="left"/>
      <w:pPr>
        <w:ind w:left="2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40" w:hanging="360"/>
      </w:pPr>
    </w:lvl>
    <w:lvl w:ilvl="2" w:tplc="4009001B" w:tentative="1">
      <w:start w:val="1"/>
      <w:numFmt w:val="lowerRoman"/>
      <w:lvlText w:val="%3."/>
      <w:lvlJc w:val="right"/>
      <w:pPr>
        <w:ind w:left="3460" w:hanging="180"/>
      </w:pPr>
    </w:lvl>
    <w:lvl w:ilvl="3" w:tplc="4009000F" w:tentative="1">
      <w:start w:val="1"/>
      <w:numFmt w:val="decimal"/>
      <w:lvlText w:val="%4."/>
      <w:lvlJc w:val="left"/>
      <w:pPr>
        <w:ind w:left="4180" w:hanging="360"/>
      </w:pPr>
    </w:lvl>
    <w:lvl w:ilvl="4" w:tplc="40090019" w:tentative="1">
      <w:start w:val="1"/>
      <w:numFmt w:val="lowerLetter"/>
      <w:lvlText w:val="%5."/>
      <w:lvlJc w:val="left"/>
      <w:pPr>
        <w:ind w:left="4900" w:hanging="360"/>
      </w:pPr>
    </w:lvl>
    <w:lvl w:ilvl="5" w:tplc="4009001B" w:tentative="1">
      <w:start w:val="1"/>
      <w:numFmt w:val="lowerRoman"/>
      <w:lvlText w:val="%6."/>
      <w:lvlJc w:val="right"/>
      <w:pPr>
        <w:ind w:left="5620" w:hanging="180"/>
      </w:pPr>
    </w:lvl>
    <w:lvl w:ilvl="6" w:tplc="4009000F" w:tentative="1">
      <w:start w:val="1"/>
      <w:numFmt w:val="decimal"/>
      <w:lvlText w:val="%7."/>
      <w:lvlJc w:val="left"/>
      <w:pPr>
        <w:ind w:left="6340" w:hanging="360"/>
      </w:pPr>
    </w:lvl>
    <w:lvl w:ilvl="7" w:tplc="40090019" w:tentative="1">
      <w:start w:val="1"/>
      <w:numFmt w:val="lowerLetter"/>
      <w:lvlText w:val="%8."/>
      <w:lvlJc w:val="left"/>
      <w:pPr>
        <w:ind w:left="7060" w:hanging="360"/>
      </w:pPr>
    </w:lvl>
    <w:lvl w:ilvl="8" w:tplc="40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3">
    <w:nsid w:val="50CD103B"/>
    <w:multiLevelType w:val="hybridMultilevel"/>
    <w:tmpl w:val="7E1A17F4"/>
    <w:lvl w:ilvl="0" w:tplc="65AAB9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670AE"/>
    <w:multiLevelType w:val="hybridMultilevel"/>
    <w:tmpl w:val="BD4A3C86"/>
    <w:lvl w:ilvl="0" w:tplc="90AEE766">
      <w:start w:val="1"/>
      <w:numFmt w:val="upperRoman"/>
      <w:lvlText w:val="%1."/>
      <w:lvlJc w:val="left"/>
      <w:pPr>
        <w:ind w:left="862" w:hanging="72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25FFE"/>
    <w:multiLevelType w:val="hybridMultilevel"/>
    <w:tmpl w:val="B746A7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C4704"/>
    <w:multiLevelType w:val="hybridMultilevel"/>
    <w:tmpl w:val="65DC21EC"/>
    <w:lvl w:ilvl="0" w:tplc="40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A5C"/>
    <w:rsid w:val="00016A5C"/>
    <w:rsid w:val="00D64E9D"/>
    <w:rsid w:val="00F9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A5C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5C"/>
  </w:style>
  <w:style w:type="paragraph" w:styleId="Footer">
    <w:name w:val="footer"/>
    <w:basedOn w:val="Normal"/>
    <w:link w:val="FooterChar"/>
    <w:uiPriority w:val="99"/>
    <w:semiHidden/>
    <w:unhideWhenUsed/>
    <w:rsid w:val="0001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babavairaman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2020-05-23T11:11:00Z</dcterms:created>
  <dcterms:modified xsi:type="dcterms:W3CDTF">2020-05-23T11:13:00Z</dcterms:modified>
</cp:coreProperties>
</file>